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1F55D" w14:textId="77777777" w:rsidR="00171770" w:rsidRDefault="00171770" w:rsidP="00171770">
      <w:pPr>
        <w:jc w:val="center"/>
        <w:rPr>
          <w:rFonts w:ascii="Times New Roman" w:eastAsia="Times New Roman" w:hAnsi="Times New Roman" w:cs="Times New Roman"/>
          <w:b/>
          <w:bCs/>
        </w:rPr>
      </w:pPr>
      <w:r w:rsidRPr="00171770">
        <w:rPr>
          <w:rFonts w:ascii="Times New Roman" w:eastAsia="Times New Roman" w:hAnsi="Times New Roman" w:cs="Times New Roman"/>
          <w:b/>
          <w:bCs/>
        </w:rPr>
        <w:t xml:space="preserve">PERSONAL DATA PRIVACY POLICY </w:t>
      </w:r>
    </w:p>
    <w:p w14:paraId="158C811E" w14:textId="77777777" w:rsidR="00FA2FBD" w:rsidRDefault="00FA2FBD" w:rsidP="00171770">
      <w:pPr>
        <w:jc w:val="center"/>
        <w:rPr>
          <w:rFonts w:ascii="Times New Roman" w:eastAsia="Times New Roman" w:hAnsi="Times New Roman" w:cs="Times New Roman"/>
          <w:b/>
          <w:bCs/>
        </w:rPr>
      </w:pPr>
    </w:p>
    <w:p w14:paraId="4F170C28" w14:textId="32C047BA" w:rsidR="00171770" w:rsidRPr="00171770" w:rsidRDefault="00171770" w:rsidP="00FA2FBD">
      <w:pPr>
        <w:jc w:val="both"/>
        <w:rPr>
          <w:rFonts w:ascii="Times New Roman" w:eastAsia="Times New Roman" w:hAnsi="Times New Roman" w:cs="Times New Roman"/>
          <w:b/>
          <w:bCs/>
        </w:rPr>
      </w:pPr>
      <w:r w:rsidRPr="00171770">
        <w:rPr>
          <w:rFonts w:ascii="Times New Roman" w:eastAsia="Times New Roman" w:hAnsi="Times New Roman" w:cs="Times New Roman"/>
          <w:b/>
          <w:bCs/>
        </w:rPr>
        <w:t>I. DEFINITIONS</w:t>
      </w:r>
    </w:p>
    <w:p w14:paraId="4C3D4619" w14:textId="77777777" w:rsidR="00171770" w:rsidRDefault="00171770" w:rsidP="00171770">
      <w:pPr>
        <w:rPr>
          <w:rFonts w:ascii="Times New Roman" w:eastAsia="Times New Roman" w:hAnsi="Times New Roman" w:cs="Times New Roman"/>
        </w:rPr>
      </w:pPr>
    </w:p>
    <w:p w14:paraId="6226D520" w14:textId="77777777" w:rsidR="00FA2FBD" w:rsidRDefault="00171770" w:rsidP="00171770">
      <w:pPr>
        <w:rPr>
          <w:rFonts w:ascii="Times New Roman" w:eastAsia="Times New Roman" w:hAnsi="Times New Roman" w:cs="Times New Roman"/>
        </w:rPr>
      </w:pPr>
      <w:r w:rsidRPr="00171770">
        <w:rPr>
          <w:rFonts w:ascii="Times New Roman" w:eastAsia="Times New Roman" w:hAnsi="Times New Roman" w:cs="Times New Roman"/>
        </w:rPr>
        <w:t xml:space="preserve">A. Data Privacy Act or DPA refers to Republic Act No. 10173 or the Data Privacy Act of 2012 and its implementing rules and regulations. </w:t>
      </w:r>
    </w:p>
    <w:p w14:paraId="374DA32F" w14:textId="77777777" w:rsidR="00FA2FBD" w:rsidRDefault="00FA2FBD" w:rsidP="00171770">
      <w:pPr>
        <w:rPr>
          <w:rFonts w:ascii="Times New Roman" w:eastAsia="Times New Roman" w:hAnsi="Times New Roman" w:cs="Times New Roman"/>
        </w:rPr>
      </w:pPr>
    </w:p>
    <w:p w14:paraId="411D3FB4" w14:textId="77777777" w:rsidR="00FA2FBD" w:rsidRDefault="00171770" w:rsidP="00171770">
      <w:pPr>
        <w:rPr>
          <w:rFonts w:ascii="Times New Roman" w:eastAsia="Times New Roman" w:hAnsi="Times New Roman" w:cs="Times New Roman"/>
        </w:rPr>
      </w:pPr>
      <w:r w:rsidRPr="00171770">
        <w:rPr>
          <w:rFonts w:ascii="Times New Roman" w:eastAsia="Times New Roman" w:hAnsi="Times New Roman" w:cs="Times New Roman"/>
        </w:rPr>
        <w:t xml:space="preserve">B. Data Subject refers to an individual whose Personal Information, Sensitive Personal Information, or Privileged Information is processed. </w:t>
      </w:r>
    </w:p>
    <w:p w14:paraId="1AAC235C" w14:textId="77777777" w:rsidR="00FA2FBD" w:rsidRDefault="00FA2FBD" w:rsidP="00171770">
      <w:pPr>
        <w:rPr>
          <w:rFonts w:ascii="Times New Roman" w:eastAsia="Times New Roman" w:hAnsi="Times New Roman" w:cs="Times New Roman"/>
        </w:rPr>
      </w:pPr>
    </w:p>
    <w:p w14:paraId="6254C734" w14:textId="1436FCCD" w:rsidR="00FA2FBD" w:rsidRDefault="00171770" w:rsidP="00171770">
      <w:pPr>
        <w:rPr>
          <w:rFonts w:ascii="Times New Roman" w:eastAsia="Times New Roman" w:hAnsi="Times New Roman" w:cs="Times New Roman"/>
        </w:rPr>
      </w:pPr>
      <w:r w:rsidRPr="00171770">
        <w:rPr>
          <w:rFonts w:ascii="Times New Roman" w:eastAsia="Times New Roman" w:hAnsi="Times New Roman" w:cs="Times New Roman"/>
        </w:rPr>
        <w:t xml:space="preserve">C. Company refers to </w:t>
      </w:r>
      <w:r w:rsidR="00FA2FBD">
        <w:rPr>
          <w:rFonts w:ascii="Times New Roman" w:eastAsia="Times New Roman" w:hAnsi="Times New Roman" w:cs="Times New Roman"/>
        </w:rPr>
        <w:t>Spectrum Solutions BPO Inc</w:t>
      </w:r>
      <w:r w:rsidRPr="00171770">
        <w:rPr>
          <w:rFonts w:ascii="Times New Roman" w:eastAsia="Times New Roman" w:hAnsi="Times New Roman" w:cs="Times New Roman"/>
        </w:rPr>
        <w:t xml:space="preserve">. </w:t>
      </w:r>
      <w:r w:rsidR="00FA2FBD">
        <w:rPr>
          <w:rFonts w:ascii="Times New Roman" w:eastAsia="Times New Roman" w:hAnsi="Times New Roman" w:cs="Times New Roman"/>
        </w:rPr>
        <w:t xml:space="preserve">operating under the mark </w:t>
      </w:r>
      <w:r w:rsidR="00FA2FBD" w:rsidRPr="00FA2FBD">
        <w:rPr>
          <w:rFonts w:ascii="Times New Roman" w:eastAsia="Times New Roman" w:hAnsi="Times New Roman" w:cs="Times New Roman"/>
          <w:i/>
          <w:iCs/>
        </w:rPr>
        <w:t>Satellite Teams</w:t>
      </w:r>
      <w:r w:rsidR="00FA2FBD">
        <w:rPr>
          <w:rFonts w:ascii="Times New Roman" w:eastAsia="Times New Roman" w:hAnsi="Times New Roman" w:cs="Times New Roman"/>
        </w:rPr>
        <w:t xml:space="preserve"> globally.</w:t>
      </w:r>
    </w:p>
    <w:p w14:paraId="48C61039" w14:textId="77777777" w:rsidR="00FA2FBD" w:rsidRDefault="00FA2FBD" w:rsidP="00171770">
      <w:pPr>
        <w:rPr>
          <w:rFonts w:ascii="Times New Roman" w:eastAsia="Times New Roman" w:hAnsi="Times New Roman" w:cs="Times New Roman"/>
        </w:rPr>
      </w:pPr>
    </w:p>
    <w:p w14:paraId="6C7EEB9D" w14:textId="77777777" w:rsidR="00FA2FBD" w:rsidRDefault="00171770" w:rsidP="00171770">
      <w:pPr>
        <w:rPr>
          <w:rFonts w:ascii="Times New Roman" w:eastAsia="Times New Roman" w:hAnsi="Times New Roman" w:cs="Times New Roman"/>
        </w:rPr>
      </w:pPr>
      <w:r w:rsidRPr="00171770">
        <w:rPr>
          <w:rFonts w:ascii="Times New Roman" w:eastAsia="Times New Roman" w:hAnsi="Times New Roman" w:cs="Times New Roman"/>
        </w:rPr>
        <w:t xml:space="preserve">D. Personal Data collectively refers to Personal Information, Sensitive Personal Information, and Privileged Information. </w:t>
      </w:r>
    </w:p>
    <w:p w14:paraId="1B008A1E" w14:textId="77777777" w:rsidR="00FA2FBD" w:rsidRDefault="00FA2FBD" w:rsidP="00171770">
      <w:pPr>
        <w:rPr>
          <w:rFonts w:ascii="Times New Roman" w:eastAsia="Times New Roman" w:hAnsi="Times New Roman" w:cs="Times New Roman"/>
        </w:rPr>
      </w:pPr>
    </w:p>
    <w:p w14:paraId="0EF4C2F4" w14:textId="136F7BE5" w:rsidR="00FA2FBD" w:rsidRDefault="00171770" w:rsidP="00171770">
      <w:pPr>
        <w:rPr>
          <w:rFonts w:ascii="Times New Roman" w:eastAsia="Times New Roman" w:hAnsi="Times New Roman" w:cs="Times New Roman"/>
        </w:rPr>
      </w:pPr>
      <w:r w:rsidRPr="00171770">
        <w:rPr>
          <w:rFonts w:ascii="Times New Roman" w:eastAsia="Times New Roman" w:hAnsi="Times New Roman" w:cs="Times New Roman"/>
        </w:rPr>
        <w:t xml:space="preserve">E. Personal Information refers to any information, whether recorded in a material form or not, from which the identity of an individual is apparent or can be reasonably and directly ascertained by the entity holding the information, or when put together with other information would directly and certainly identify an individual. </w:t>
      </w:r>
    </w:p>
    <w:p w14:paraId="36F0BB89" w14:textId="77777777" w:rsidR="00FA2FBD" w:rsidRDefault="00FA2FBD" w:rsidP="00171770">
      <w:pPr>
        <w:rPr>
          <w:rFonts w:ascii="Times New Roman" w:eastAsia="Times New Roman" w:hAnsi="Times New Roman" w:cs="Times New Roman"/>
        </w:rPr>
      </w:pPr>
    </w:p>
    <w:p w14:paraId="4BED4BA8" w14:textId="77777777" w:rsidR="00FA2FBD" w:rsidRDefault="00171770" w:rsidP="00171770">
      <w:pPr>
        <w:rPr>
          <w:rFonts w:ascii="Times New Roman" w:eastAsia="Times New Roman" w:hAnsi="Times New Roman" w:cs="Times New Roman"/>
        </w:rPr>
      </w:pPr>
      <w:r w:rsidRPr="00171770">
        <w:rPr>
          <w:rFonts w:ascii="Times New Roman" w:eastAsia="Times New Roman" w:hAnsi="Times New Roman" w:cs="Times New Roman"/>
        </w:rPr>
        <w:t xml:space="preserve">F. Processing refers to any operation or set of operations performed upon Personal Data including, but not limited to, the collection, recording, organization, storage, updating or modification, retrieval, consultation, use, consolidation, blocking, erasure or destruction of data. Processing may be performed through automated means, or manual processing, if the Personal Data are contained or are intended to be contained in a filing system. </w:t>
      </w:r>
    </w:p>
    <w:p w14:paraId="5DF9200C" w14:textId="77777777" w:rsidR="00FA2FBD" w:rsidRDefault="00FA2FBD" w:rsidP="00171770">
      <w:pPr>
        <w:rPr>
          <w:rFonts w:ascii="Times New Roman" w:eastAsia="Times New Roman" w:hAnsi="Times New Roman" w:cs="Times New Roman"/>
        </w:rPr>
      </w:pPr>
    </w:p>
    <w:p w14:paraId="32A9542A" w14:textId="77777777" w:rsidR="00FA2FBD" w:rsidRDefault="00171770" w:rsidP="00171770">
      <w:pPr>
        <w:rPr>
          <w:rFonts w:ascii="Times New Roman" w:eastAsia="Times New Roman" w:hAnsi="Times New Roman" w:cs="Times New Roman"/>
        </w:rPr>
      </w:pPr>
      <w:r w:rsidRPr="00171770">
        <w:rPr>
          <w:rFonts w:ascii="Times New Roman" w:eastAsia="Times New Roman" w:hAnsi="Times New Roman" w:cs="Times New Roman"/>
        </w:rPr>
        <w:t xml:space="preserve">G. Privileged Information refers to any and all forms of Personal Data, which, under the Rules of Court and other pertinent laws constitute privileged communication. </w:t>
      </w:r>
    </w:p>
    <w:p w14:paraId="3C914BBD" w14:textId="77777777" w:rsidR="00FA2FBD" w:rsidRDefault="00FA2FBD" w:rsidP="00171770">
      <w:pPr>
        <w:rPr>
          <w:rFonts w:ascii="Times New Roman" w:eastAsia="Times New Roman" w:hAnsi="Times New Roman" w:cs="Times New Roman"/>
        </w:rPr>
      </w:pPr>
    </w:p>
    <w:p w14:paraId="5E7FCE9E" w14:textId="77777777" w:rsidR="00FA2FBD" w:rsidRDefault="00171770" w:rsidP="00171770">
      <w:pPr>
        <w:rPr>
          <w:rFonts w:ascii="Times New Roman" w:eastAsia="Times New Roman" w:hAnsi="Times New Roman" w:cs="Times New Roman"/>
        </w:rPr>
      </w:pPr>
      <w:r w:rsidRPr="00171770">
        <w:rPr>
          <w:rFonts w:ascii="Times New Roman" w:eastAsia="Times New Roman" w:hAnsi="Times New Roman" w:cs="Times New Roman"/>
        </w:rPr>
        <w:t xml:space="preserve">H. Security Incident is an event or occurrence that affects or tends to affect data protection, or may compromise the availability, integrity and confidentiality of Personal Data. It includes incidents that would result to a personal data breach, if not for safeguards that have been put in place. </w:t>
      </w:r>
    </w:p>
    <w:p w14:paraId="24326F0E" w14:textId="77777777" w:rsidR="00FA2FBD" w:rsidRDefault="00FA2FBD" w:rsidP="00171770">
      <w:pPr>
        <w:rPr>
          <w:rFonts w:ascii="Times New Roman" w:eastAsia="Times New Roman" w:hAnsi="Times New Roman" w:cs="Times New Roman"/>
        </w:rPr>
      </w:pPr>
    </w:p>
    <w:p w14:paraId="0C9717C8" w14:textId="5593F31E" w:rsidR="00171770" w:rsidRPr="00FA2FBD" w:rsidRDefault="00FA2FBD" w:rsidP="00FA2FBD">
      <w:pPr>
        <w:rPr>
          <w:rFonts w:ascii="Times New Roman" w:eastAsia="Times New Roman" w:hAnsi="Times New Roman" w:cs="Times New Roman"/>
          <w:b/>
          <w:bCs/>
        </w:rPr>
      </w:pPr>
      <w:r>
        <w:rPr>
          <w:rFonts w:ascii="Times New Roman" w:eastAsia="Times New Roman" w:hAnsi="Times New Roman" w:cs="Times New Roman"/>
          <w:b/>
          <w:bCs/>
        </w:rPr>
        <w:t xml:space="preserve">I. </w:t>
      </w:r>
      <w:r w:rsidR="00171770" w:rsidRPr="00FA2FBD">
        <w:rPr>
          <w:rFonts w:ascii="Times New Roman" w:eastAsia="Times New Roman" w:hAnsi="Times New Roman" w:cs="Times New Roman"/>
          <w:b/>
          <w:bCs/>
        </w:rPr>
        <w:t xml:space="preserve">Sensitive Personal Information refers to Personal Data: </w:t>
      </w:r>
    </w:p>
    <w:p w14:paraId="1F69EE88" w14:textId="6DECAA8F" w:rsidR="00FA2FBD" w:rsidRDefault="00FA2FBD" w:rsidP="00FA2FBD">
      <w:pPr>
        <w:rPr>
          <w:rFonts w:ascii="Times New Roman" w:eastAsia="Times New Roman" w:hAnsi="Times New Roman" w:cs="Times New Roman"/>
        </w:rPr>
      </w:pPr>
    </w:p>
    <w:p w14:paraId="435C876A" w14:textId="77777777" w:rsidR="00FA2FBD" w:rsidRDefault="00FA2FBD" w:rsidP="00FA2FBD">
      <w:pPr>
        <w:rPr>
          <w:rFonts w:ascii="Times New Roman" w:eastAsia="Times New Roman" w:hAnsi="Times New Roman" w:cs="Times New Roman"/>
        </w:rPr>
      </w:pPr>
      <w:r w:rsidRPr="00FA2FBD">
        <w:rPr>
          <w:rFonts w:ascii="Times New Roman" w:eastAsia="Times New Roman" w:hAnsi="Times New Roman" w:cs="Times New Roman"/>
        </w:rPr>
        <w:t xml:space="preserve">1. About an individual’s race, ethnic origin, marital status, age, color, and religious, philosophical or political affiliations; </w:t>
      </w:r>
    </w:p>
    <w:p w14:paraId="23C39E84" w14:textId="77777777" w:rsidR="00FA2FBD" w:rsidRDefault="00FA2FBD" w:rsidP="00FA2FBD">
      <w:pPr>
        <w:rPr>
          <w:rFonts w:ascii="Times New Roman" w:eastAsia="Times New Roman" w:hAnsi="Times New Roman" w:cs="Times New Roman"/>
        </w:rPr>
      </w:pPr>
    </w:p>
    <w:p w14:paraId="2D90C64B" w14:textId="77777777" w:rsidR="00FA2FBD" w:rsidRDefault="00FA2FBD" w:rsidP="00FA2FBD">
      <w:pPr>
        <w:rPr>
          <w:rFonts w:ascii="Times New Roman" w:eastAsia="Times New Roman" w:hAnsi="Times New Roman" w:cs="Times New Roman"/>
        </w:rPr>
      </w:pPr>
      <w:r w:rsidRPr="00FA2FBD">
        <w:rPr>
          <w:rFonts w:ascii="Times New Roman" w:eastAsia="Times New Roman" w:hAnsi="Times New Roman" w:cs="Times New Roman"/>
        </w:rPr>
        <w:t xml:space="preserve">2. About an individual’s health, education, genetic or sexual life, or to any proceeding for any offense committed or alleged to have been committed by such individual, the disposal of such proceedings, or the sentence of any court in such proceedings; </w:t>
      </w:r>
    </w:p>
    <w:p w14:paraId="67F19BB9" w14:textId="77777777" w:rsidR="00FA2FBD" w:rsidRDefault="00FA2FBD" w:rsidP="00FA2FBD">
      <w:pPr>
        <w:rPr>
          <w:rFonts w:ascii="Times New Roman" w:eastAsia="Times New Roman" w:hAnsi="Times New Roman" w:cs="Times New Roman"/>
        </w:rPr>
      </w:pPr>
    </w:p>
    <w:p w14:paraId="2490E08D" w14:textId="77777777" w:rsidR="00FA2FBD" w:rsidRDefault="00FA2FBD" w:rsidP="00FA2FBD">
      <w:pPr>
        <w:rPr>
          <w:rFonts w:ascii="Times New Roman" w:eastAsia="Times New Roman" w:hAnsi="Times New Roman" w:cs="Times New Roman"/>
        </w:rPr>
      </w:pPr>
      <w:r w:rsidRPr="00FA2FBD">
        <w:rPr>
          <w:rFonts w:ascii="Times New Roman" w:eastAsia="Times New Roman" w:hAnsi="Times New Roman" w:cs="Times New Roman"/>
        </w:rPr>
        <w:lastRenderedPageBreak/>
        <w:t xml:space="preserve">3. Issued by government agencies peculiar to an individual which includes, but is not limited to, social security numbers, previous or current health records, licenses or its denials, suspension or revocation, and tax returns; and </w:t>
      </w:r>
    </w:p>
    <w:p w14:paraId="4C3C6CD2" w14:textId="77777777" w:rsidR="00FA2FBD" w:rsidRDefault="00FA2FBD" w:rsidP="00FA2FBD">
      <w:pPr>
        <w:rPr>
          <w:rFonts w:ascii="Times New Roman" w:eastAsia="Times New Roman" w:hAnsi="Times New Roman" w:cs="Times New Roman"/>
        </w:rPr>
      </w:pPr>
    </w:p>
    <w:p w14:paraId="1AF728FB" w14:textId="77777777" w:rsidR="00FA2FBD" w:rsidRDefault="00FA2FBD" w:rsidP="00FA2FBD">
      <w:pPr>
        <w:rPr>
          <w:rFonts w:ascii="Times New Roman" w:eastAsia="Times New Roman" w:hAnsi="Times New Roman" w:cs="Times New Roman"/>
        </w:rPr>
      </w:pPr>
      <w:r w:rsidRPr="00FA2FBD">
        <w:rPr>
          <w:rFonts w:ascii="Times New Roman" w:eastAsia="Times New Roman" w:hAnsi="Times New Roman" w:cs="Times New Roman"/>
        </w:rPr>
        <w:t xml:space="preserve">4. Specifically established by an executive order or an act of Congress to be kept classified. </w:t>
      </w:r>
    </w:p>
    <w:p w14:paraId="71A43466" w14:textId="77777777" w:rsidR="00FA2FBD" w:rsidRDefault="00FA2FBD" w:rsidP="00FA2FBD">
      <w:pPr>
        <w:rPr>
          <w:rFonts w:ascii="Times New Roman" w:eastAsia="Times New Roman" w:hAnsi="Times New Roman" w:cs="Times New Roman"/>
        </w:rPr>
      </w:pPr>
    </w:p>
    <w:p w14:paraId="66507C7C" w14:textId="77777777" w:rsidR="00FA2FBD" w:rsidRDefault="00FA2FBD" w:rsidP="00FA2FBD">
      <w:pPr>
        <w:rPr>
          <w:rFonts w:ascii="Times New Roman" w:eastAsia="Times New Roman" w:hAnsi="Times New Roman" w:cs="Times New Roman"/>
        </w:rPr>
      </w:pPr>
      <w:r w:rsidRPr="00FA2FBD">
        <w:rPr>
          <w:rFonts w:ascii="Times New Roman" w:eastAsia="Times New Roman" w:hAnsi="Times New Roman" w:cs="Times New Roman"/>
          <w:b/>
          <w:bCs/>
        </w:rPr>
        <w:t>II. ORGANIZATIONAL SECURITY MEASURES</w:t>
      </w:r>
      <w:r w:rsidRPr="00FA2FBD">
        <w:rPr>
          <w:rFonts w:ascii="Times New Roman" w:eastAsia="Times New Roman" w:hAnsi="Times New Roman" w:cs="Times New Roman"/>
        </w:rPr>
        <w:t xml:space="preserve"> </w:t>
      </w:r>
    </w:p>
    <w:p w14:paraId="67712831" w14:textId="77777777" w:rsidR="00FA2FBD" w:rsidRDefault="00FA2FBD" w:rsidP="00FA2FBD">
      <w:pPr>
        <w:rPr>
          <w:rFonts w:ascii="Times New Roman" w:eastAsia="Times New Roman" w:hAnsi="Times New Roman" w:cs="Times New Roman"/>
        </w:rPr>
      </w:pPr>
    </w:p>
    <w:p w14:paraId="29791B85" w14:textId="77777777" w:rsidR="00A638FC" w:rsidRDefault="00FA2FBD" w:rsidP="00FA2FBD">
      <w:pPr>
        <w:rPr>
          <w:rFonts w:ascii="Times New Roman" w:eastAsia="Times New Roman" w:hAnsi="Times New Roman" w:cs="Times New Roman"/>
        </w:rPr>
      </w:pPr>
      <w:r w:rsidRPr="00FA2FBD">
        <w:rPr>
          <w:rFonts w:ascii="Times New Roman" w:eastAsia="Times New Roman" w:hAnsi="Times New Roman" w:cs="Times New Roman"/>
        </w:rPr>
        <w:t xml:space="preserve">A. Data Protection Officer </w:t>
      </w:r>
    </w:p>
    <w:p w14:paraId="375FC986" w14:textId="77777777" w:rsidR="00A638FC" w:rsidRDefault="00A638FC" w:rsidP="00FA2FBD">
      <w:pPr>
        <w:rPr>
          <w:rFonts w:ascii="Times New Roman" w:eastAsia="Times New Roman" w:hAnsi="Times New Roman" w:cs="Times New Roman"/>
        </w:rPr>
      </w:pPr>
    </w:p>
    <w:p w14:paraId="128F6F9F" w14:textId="067AFD9B" w:rsidR="00A638FC" w:rsidRDefault="00FA2FBD" w:rsidP="00FA2FBD">
      <w:pPr>
        <w:rPr>
          <w:rFonts w:ascii="Times New Roman" w:eastAsia="Times New Roman" w:hAnsi="Times New Roman" w:cs="Times New Roman"/>
        </w:rPr>
      </w:pPr>
      <w:r w:rsidRPr="00FA2FBD">
        <w:rPr>
          <w:rFonts w:ascii="Times New Roman" w:eastAsia="Times New Roman" w:hAnsi="Times New Roman" w:cs="Times New Roman"/>
        </w:rPr>
        <w:t xml:space="preserve">A Data Protection Officer (“DPO”) shall be appointed by the Company. The DPO is responsible for ensuring the Company’s compliance with applicable laws and regulations for the protection of data privacy and security. The functions and responsibilities of the DPO shall particularly include, among others: </w:t>
      </w:r>
    </w:p>
    <w:p w14:paraId="2D85B5DB" w14:textId="77777777" w:rsidR="00A638FC" w:rsidRDefault="00A638FC" w:rsidP="00FA2FBD">
      <w:pPr>
        <w:rPr>
          <w:rFonts w:ascii="Times New Roman" w:eastAsia="Times New Roman" w:hAnsi="Times New Roman" w:cs="Times New Roman"/>
        </w:rPr>
      </w:pPr>
    </w:p>
    <w:p w14:paraId="4204B2FA" w14:textId="77777777" w:rsidR="00A638FC" w:rsidRDefault="00FA2FBD" w:rsidP="00FA2FBD">
      <w:pPr>
        <w:rPr>
          <w:rFonts w:ascii="Times New Roman" w:eastAsia="Times New Roman" w:hAnsi="Times New Roman" w:cs="Times New Roman"/>
        </w:rPr>
      </w:pPr>
      <w:r w:rsidRPr="00FA2FBD">
        <w:rPr>
          <w:rFonts w:ascii="Times New Roman" w:eastAsia="Times New Roman" w:hAnsi="Times New Roman" w:cs="Times New Roman"/>
        </w:rPr>
        <w:t xml:space="preserve">1. monitoring the Company’s Personal Data Processing activities in order to ensure compliance with applicable Personal Data privacy laws and regulations, including the conduct of periodic internal audits and review to ensure that all the Company’s data privacy policies are adequately implemented by its employees and authorized agents; </w:t>
      </w:r>
    </w:p>
    <w:p w14:paraId="0EAEFF59" w14:textId="77777777" w:rsidR="00A638FC" w:rsidRDefault="00A638FC" w:rsidP="00FA2FBD">
      <w:pPr>
        <w:rPr>
          <w:rFonts w:ascii="Times New Roman" w:eastAsia="Times New Roman" w:hAnsi="Times New Roman" w:cs="Times New Roman"/>
        </w:rPr>
      </w:pPr>
    </w:p>
    <w:p w14:paraId="4AD71BEC" w14:textId="77777777" w:rsidR="00A638FC" w:rsidRDefault="00FA2FBD" w:rsidP="00FA2FBD">
      <w:pPr>
        <w:rPr>
          <w:rFonts w:ascii="Times New Roman" w:eastAsia="Times New Roman" w:hAnsi="Times New Roman" w:cs="Times New Roman"/>
        </w:rPr>
      </w:pPr>
      <w:r w:rsidRPr="00FA2FBD">
        <w:rPr>
          <w:rFonts w:ascii="Times New Roman" w:eastAsia="Times New Roman" w:hAnsi="Times New Roman" w:cs="Times New Roman"/>
        </w:rPr>
        <w:t xml:space="preserve">2. acting as a liaison between the Company and the regulatory and accrediting bodies, and is in charge of the applicable registration, notification, and reportorial requirements mandated by the Data Privacy Act, as well any other applicable data privacy laws and regulations; </w:t>
      </w:r>
    </w:p>
    <w:p w14:paraId="5D8F6573" w14:textId="77777777" w:rsidR="00A638FC" w:rsidRDefault="00A638FC" w:rsidP="00FA2FBD">
      <w:pPr>
        <w:rPr>
          <w:rFonts w:ascii="Times New Roman" w:eastAsia="Times New Roman" w:hAnsi="Times New Roman" w:cs="Times New Roman"/>
        </w:rPr>
      </w:pPr>
    </w:p>
    <w:p w14:paraId="4B939DAD" w14:textId="39571A0E" w:rsidR="00FA2FBD" w:rsidRPr="00FA2FBD" w:rsidRDefault="00FA2FBD" w:rsidP="00FA2FBD">
      <w:pPr>
        <w:rPr>
          <w:rFonts w:ascii="Times New Roman" w:eastAsia="Times New Roman" w:hAnsi="Times New Roman" w:cs="Times New Roman"/>
        </w:rPr>
      </w:pPr>
      <w:r w:rsidRPr="00FA2FBD">
        <w:rPr>
          <w:rFonts w:ascii="Times New Roman" w:eastAsia="Times New Roman" w:hAnsi="Times New Roman" w:cs="Times New Roman"/>
        </w:rPr>
        <w:t>3. developing, establishing, and reviewing policies and procedures for the exercise by Data Subjects of their rights under the Data Privacy Act and other applicable laws and regulations on Personal Data privacy;</w:t>
      </w:r>
    </w:p>
    <w:p w14:paraId="2B58169A" w14:textId="77777777" w:rsidR="00FA2FBD" w:rsidRPr="00FA2FBD" w:rsidRDefault="00FA2FBD" w:rsidP="00FA2FBD">
      <w:pPr>
        <w:rPr>
          <w:rFonts w:ascii="Times New Roman" w:eastAsia="Times New Roman" w:hAnsi="Times New Roman" w:cs="Times New Roman"/>
        </w:rPr>
      </w:pPr>
    </w:p>
    <w:p w14:paraId="36507E23" w14:textId="77777777"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t xml:space="preserve">4. acting as the primary point of contact whom Data Subject may coordinate and consult with for all concerns relating to their Personal Data; </w:t>
      </w:r>
    </w:p>
    <w:p w14:paraId="31A67FFA" w14:textId="77777777" w:rsidR="00A638FC" w:rsidRDefault="00A638FC" w:rsidP="00A638FC">
      <w:pPr>
        <w:rPr>
          <w:rFonts w:ascii="Times New Roman" w:eastAsia="Times New Roman" w:hAnsi="Times New Roman" w:cs="Times New Roman"/>
        </w:rPr>
      </w:pPr>
    </w:p>
    <w:p w14:paraId="1DBE4113" w14:textId="77777777"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t xml:space="preserve">5. formulating capacity building, orientation, and training programs for employees, agents or representatives of the Company regarding Personal Data privacy and security policies; </w:t>
      </w:r>
    </w:p>
    <w:p w14:paraId="12D52724" w14:textId="77777777" w:rsidR="00A638FC" w:rsidRDefault="00A638FC" w:rsidP="00A638FC">
      <w:pPr>
        <w:rPr>
          <w:rFonts w:ascii="Times New Roman" w:eastAsia="Times New Roman" w:hAnsi="Times New Roman" w:cs="Times New Roman"/>
        </w:rPr>
      </w:pPr>
    </w:p>
    <w:p w14:paraId="7986B478" w14:textId="164B3D0A"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t xml:space="preserve">6. preparing and filing the annual report of the summary of documented security incidents and Personal Data breaches, if any, as required under the Data Privacy Act, and of compliance with other requirements that may be provided in other issuances of the National Privacy Commission. </w:t>
      </w:r>
    </w:p>
    <w:p w14:paraId="5F715B82" w14:textId="1AD070E2" w:rsidR="00A638FC" w:rsidRDefault="00A638FC" w:rsidP="00A638FC">
      <w:pPr>
        <w:rPr>
          <w:rFonts w:ascii="Times New Roman" w:eastAsia="Times New Roman" w:hAnsi="Times New Roman" w:cs="Times New Roman"/>
        </w:rPr>
      </w:pPr>
    </w:p>
    <w:p w14:paraId="7B3FECB4" w14:textId="77777777"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t xml:space="preserve">B. Data Privacy Principles </w:t>
      </w:r>
    </w:p>
    <w:p w14:paraId="72EE6FD2" w14:textId="77777777" w:rsidR="00A638FC" w:rsidRDefault="00A638FC" w:rsidP="00A638FC">
      <w:pPr>
        <w:rPr>
          <w:rFonts w:ascii="Times New Roman" w:eastAsia="Times New Roman" w:hAnsi="Times New Roman" w:cs="Times New Roman"/>
        </w:rPr>
      </w:pPr>
    </w:p>
    <w:p w14:paraId="1AE22E7A" w14:textId="5E68BB83"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t xml:space="preserve">All Processing of Personal Data within the Company should be conducted in compliance with the following data privacy principles as espoused in the Data Privacy Act: </w:t>
      </w:r>
    </w:p>
    <w:p w14:paraId="7AFDD0F7" w14:textId="77777777" w:rsidR="00A638FC" w:rsidRDefault="00A638FC" w:rsidP="00A638FC">
      <w:pPr>
        <w:rPr>
          <w:rFonts w:ascii="Times New Roman" w:eastAsia="Times New Roman" w:hAnsi="Times New Roman" w:cs="Times New Roman"/>
        </w:rPr>
      </w:pPr>
    </w:p>
    <w:p w14:paraId="0A22268B" w14:textId="70C2E594"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i/>
          <w:iCs/>
        </w:rPr>
        <w:t>a. Transparency.</w:t>
      </w:r>
      <w:r w:rsidRPr="00A638FC">
        <w:rPr>
          <w:rFonts w:ascii="Times New Roman" w:eastAsia="Times New Roman" w:hAnsi="Times New Roman" w:cs="Times New Roman"/>
        </w:rPr>
        <w:t xml:space="preserve"> The Data Subject must be aware of the nature, purpose, and extent of the Processing of his or her Personal Data by the Company, including the risks and safeguards involved, the identity of persons and entities involved in Processing his or her Personal Data, his </w:t>
      </w:r>
      <w:r w:rsidRPr="00A638FC">
        <w:rPr>
          <w:rFonts w:ascii="Times New Roman" w:eastAsia="Times New Roman" w:hAnsi="Times New Roman" w:cs="Times New Roman"/>
        </w:rPr>
        <w:lastRenderedPageBreak/>
        <w:t xml:space="preserve">or her rights as a Data Subject, and how these can be exercised. Any information and communication relating to the Processing of Personal Data should be easy to access and understand, using clear and plain language. </w:t>
      </w:r>
    </w:p>
    <w:p w14:paraId="7FEE5F0A" w14:textId="77777777" w:rsidR="00A638FC" w:rsidRDefault="00A638FC" w:rsidP="00A638FC">
      <w:pPr>
        <w:rPr>
          <w:rFonts w:ascii="Times New Roman" w:eastAsia="Times New Roman" w:hAnsi="Times New Roman" w:cs="Times New Roman"/>
        </w:rPr>
      </w:pPr>
    </w:p>
    <w:p w14:paraId="76A0F39B" w14:textId="77777777"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i/>
          <w:iCs/>
        </w:rPr>
        <w:t>b. Legitimate purpose.</w:t>
      </w:r>
      <w:r w:rsidRPr="00A638FC">
        <w:rPr>
          <w:rFonts w:ascii="Times New Roman" w:eastAsia="Times New Roman" w:hAnsi="Times New Roman" w:cs="Times New Roman"/>
        </w:rPr>
        <w:t xml:space="preserve"> The Processing of Personal Data by the Company shall be compatible with a declared and specified purpose which must not be contrary to law, morals, or public policy. </w:t>
      </w:r>
    </w:p>
    <w:p w14:paraId="1D3B09DF" w14:textId="77777777" w:rsidR="00A638FC" w:rsidRDefault="00A638FC" w:rsidP="00A638FC">
      <w:pPr>
        <w:rPr>
          <w:rFonts w:ascii="Times New Roman" w:eastAsia="Times New Roman" w:hAnsi="Times New Roman" w:cs="Times New Roman"/>
        </w:rPr>
      </w:pPr>
    </w:p>
    <w:p w14:paraId="40E50386" w14:textId="7CF68221"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i/>
          <w:iCs/>
        </w:rPr>
        <w:t>c. Proportionality.</w:t>
      </w:r>
      <w:r w:rsidRPr="00A638FC">
        <w:rPr>
          <w:rFonts w:ascii="Times New Roman" w:eastAsia="Times New Roman" w:hAnsi="Times New Roman" w:cs="Times New Roman"/>
        </w:rPr>
        <w:t xml:space="preserve"> The Processing of Personal Data shall be adequate, relevant, suitable, necessary, and not excessive in relation to a declared and specified purpose. Personal Data shall be processed by the Company only if the purpose of the Processing could not reasonably be fulfilled by other means. </w:t>
      </w:r>
    </w:p>
    <w:p w14:paraId="17EB2F31" w14:textId="347E2060" w:rsidR="00A638FC" w:rsidRDefault="00A638FC" w:rsidP="00A638FC">
      <w:pPr>
        <w:rPr>
          <w:rFonts w:ascii="Times New Roman" w:eastAsia="Times New Roman" w:hAnsi="Times New Roman" w:cs="Times New Roman"/>
        </w:rPr>
      </w:pPr>
    </w:p>
    <w:p w14:paraId="7DB4933C" w14:textId="77777777"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t xml:space="preserve">C. Data Processing Records </w:t>
      </w:r>
    </w:p>
    <w:p w14:paraId="65C1C61B" w14:textId="77777777" w:rsidR="00A638FC" w:rsidRDefault="00A638FC" w:rsidP="00A638FC">
      <w:pPr>
        <w:rPr>
          <w:rFonts w:ascii="Times New Roman" w:eastAsia="Times New Roman" w:hAnsi="Times New Roman" w:cs="Times New Roman"/>
        </w:rPr>
      </w:pPr>
    </w:p>
    <w:p w14:paraId="6F04A2A7" w14:textId="1381630E"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t xml:space="preserve">Adequate records of the Company’s Personal Data Processing activities shall be maintained at all times. The DPO, with the cooperation and assistance of all the concerned business and service units involved in the Processing of Personal Data, shall be responsible for ensuring that these records are kept up-to-date. These records shall include, at the minimum: </w:t>
      </w:r>
    </w:p>
    <w:p w14:paraId="0FA9ED93" w14:textId="77777777" w:rsidR="00A638FC" w:rsidRDefault="00A638FC" w:rsidP="00A638FC">
      <w:pPr>
        <w:rPr>
          <w:rFonts w:ascii="Times New Roman" w:eastAsia="Times New Roman" w:hAnsi="Times New Roman" w:cs="Times New Roman"/>
        </w:rPr>
      </w:pPr>
    </w:p>
    <w:p w14:paraId="3292877D" w14:textId="77777777"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t xml:space="preserve">1. information about the purpose of the Processing of Personal Data, including any intended future Processing or data sharing; </w:t>
      </w:r>
    </w:p>
    <w:p w14:paraId="3EF4C4FC" w14:textId="77777777" w:rsidR="00A638FC" w:rsidRDefault="00A638FC" w:rsidP="00A638FC">
      <w:pPr>
        <w:rPr>
          <w:rFonts w:ascii="Times New Roman" w:eastAsia="Times New Roman" w:hAnsi="Times New Roman" w:cs="Times New Roman"/>
        </w:rPr>
      </w:pPr>
    </w:p>
    <w:p w14:paraId="606660D9" w14:textId="77777777"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t xml:space="preserve">2. a description of all categories of Data Subjects, Personal Data, and recipients of such Personal Data that will be involved in the Processing; </w:t>
      </w:r>
    </w:p>
    <w:p w14:paraId="1F04998F" w14:textId="77777777" w:rsidR="00A638FC" w:rsidRDefault="00A638FC" w:rsidP="00A638FC">
      <w:pPr>
        <w:rPr>
          <w:rFonts w:ascii="Times New Roman" w:eastAsia="Times New Roman" w:hAnsi="Times New Roman" w:cs="Times New Roman"/>
        </w:rPr>
      </w:pPr>
    </w:p>
    <w:p w14:paraId="715B7E57" w14:textId="77777777"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t xml:space="preserve">3. general information about the data flow within the Company, from the time of collection and retention, including the time limits for disposal or erasure of Personal Data; </w:t>
      </w:r>
    </w:p>
    <w:p w14:paraId="5DD640E9" w14:textId="77777777" w:rsidR="00A638FC" w:rsidRDefault="00A638FC" w:rsidP="00A638FC">
      <w:pPr>
        <w:rPr>
          <w:rFonts w:ascii="Times New Roman" w:eastAsia="Times New Roman" w:hAnsi="Times New Roman" w:cs="Times New Roman"/>
        </w:rPr>
      </w:pPr>
    </w:p>
    <w:p w14:paraId="2F236289" w14:textId="77777777"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t xml:space="preserve">4. a general description of the organizational, physical, and technical security measures in place within the Company; and </w:t>
      </w:r>
    </w:p>
    <w:p w14:paraId="2A3CA7D0" w14:textId="77777777" w:rsidR="00A638FC" w:rsidRDefault="00A638FC" w:rsidP="00A638FC">
      <w:pPr>
        <w:rPr>
          <w:rFonts w:ascii="Times New Roman" w:eastAsia="Times New Roman" w:hAnsi="Times New Roman" w:cs="Times New Roman"/>
        </w:rPr>
      </w:pPr>
    </w:p>
    <w:p w14:paraId="4BD77C14" w14:textId="73FE97D2"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t xml:space="preserve">5. the name and contact details of the DPO, Personal Data processors, as well as any other staff members accountable for ensuring compliance with the applicable laws and regulations for the protection of data privacy and security. </w:t>
      </w:r>
    </w:p>
    <w:p w14:paraId="09135B83" w14:textId="46AA6CC2" w:rsidR="00A638FC" w:rsidRDefault="00A638FC" w:rsidP="00A638FC">
      <w:pPr>
        <w:rPr>
          <w:rFonts w:ascii="Times New Roman" w:eastAsia="Times New Roman" w:hAnsi="Times New Roman" w:cs="Times New Roman"/>
        </w:rPr>
      </w:pPr>
    </w:p>
    <w:p w14:paraId="26227939" w14:textId="77777777"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t xml:space="preserve">D. Management of Human Resources </w:t>
      </w:r>
    </w:p>
    <w:p w14:paraId="449081CE" w14:textId="77777777" w:rsidR="00A638FC" w:rsidRDefault="00A638FC" w:rsidP="00A638FC">
      <w:pPr>
        <w:rPr>
          <w:rFonts w:ascii="Times New Roman" w:eastAsia="Times New Roman" w:hAnsi="Times New Roman" w:cs="Times New Roman"/>
        </w:rPr>
      </w:pPr>
    </w:p>
    <w:p w14:paraId="3D35A68F" w14:textId="77777777"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t xml:space="preserve">The DPO, with the cooperation of the Company’s Corporate Human Resources department (“CHR”), shall develop and implement measures to ensure that all the Company’s staff who have access to Personal Data will strictly process such data in compliance with the requirements of the Data Privacy Act and other applicable laws and regulations. These measures may include drafting new or updated relevant policies of the Company and conducting training programs to educate employees and agents on data privacy related concerns. </w:t>
      </w:r>
    </w:p>
    <w:p w14:paraId="1351A6FD" w14:textId="77777777" w:rsidR="00A638FC" w:rsidRDefault="00A638FC" w:rsidP="00A638FC">
      <w:pPr>
        <w:rPr>
          <w:rFonts w:ascii="Times New Roman" w:eastAsia="Times New Roman" w:hAnsi="Times New Roman" w:cs="Times New Roman"/>
        </w:rPr>
      </w:pPr>
    </w:p>
    <w:p w14:paraId="7F6613E1" w14:textId="3E7FE40B"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lastRenderedPageBreak/>
        <w:t xml:space="preserve">The DPO, with the assistance of CHR, shall ensure that Company shall obtain the employee’s informed consent, evidenced by written, electronic or recorded means, to: </w:t>
      </w:r>
    </w:p>
    <w:p w14:paraId="4B5C534F" w14:textId="2FF4EB52" w:rsidR="00A638FC" w:rsidRDefault="00A638FC" w:rsidP="00A638FC">
      <w:pPr>
        <w:rPr>
          <w:rFonts w:ascii="Times New Roman" w:eastAsia="Times New Roman" w:hAnsi="Times New Roman" w:cs="Times New Roman"/>
        </w:rPr>
      </w:pPr>
    </w:p>
    <w:p w14:paraId="17BE6092" w14:textId="77777777"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t xml:space="preserve">1. The Processing of his or her Personal Data, for purposes of maintaining the Company’s records; and </w:t>
      </w:r>
    </w:p>
    <w:p w14:paraId="6ADC33CB" w14:textId="77777777" w:rsidR="00A638FC" w:rsidRDefault="00A638FC" w:rsidP="00A638FC">
      <w:pPr>
        <w:rPr>
          <w:rFonts w:ascii="Times New Roman" w:eastAsia="Times New Roman" w:hAnsi="Times New Roman" w:cs="Times New Roman"/>
        </w:rPr>
      </w:pPr>
    </w:p>
    <w:p w14:paraId="70673167" w14:textId="77777777"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t>2. A continuing obligation of confidentiality on the employee’s part in connection with the Personal Data that he or she may encounter during the period of employment with the Company. This obligation shall apply even after the employee has left the Company for whatever reasons.</w:t>
      </w:r>
    </w:p>
    <w:p w14:paraId="29FAAA8C" w14:textId="77777777" w:rsidR="00A638FC" w:rsidRDefault="00A638FC" w:rsidP="00A638FC">
      <w:pPr>
        <w:rPr>
          <w:rFonts w:ascii="Times New Roman" w:eastAsia="Times New Roman" w:hAnsi="Times New Roman" w:cs="Times New Roman"/>
        </w:rPr>
      </w:pPr>
    </w:p>
    <w:p w14:paraId="0539DA07" w14:textId="77777777"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t xml:space="preserve">E. Data Collection Procedures </w:t>
      </w:r>
    </w:p>
    <w:p w14:paraId="71AAE750" w14:textId="77777777" w:rsidR="00A638FC" w:rsidRDefault="00A638FC" w:rsidP="00A638FC">
      <w:pPr>
        <w:rPr>
          <w:rFonts w:ascii="Times New Roman" w:eastAsia="Times New Roman" w:hAnsi="Times New Roman" w:cs="Times New Roman"/>
        </w:rPr>
      </w:pPr>
    </w:p>
    <w:p w14:paraId="4ACD5999" w14:textId="4478CABE" w:rsid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t xml:space="preserve">The DPO, with the assistance of the Company’s CHR and any other departments of the Company responsible for the Processing of Personal Data, shall document the Company’s Personal Data Processing procedures. The DPO shall ensure that such procedures are updated and that the consent of the Data Subjects (when required by the DPA or other applicable laws or regulations) is properly obtained and evidenced by written, electronic or recorded means. Such procedures shall also be regularly monitored, modified, and updated to ensure that the rights of the Data Subjects are respected, and that Processing thereof is done fully in accordance with the DPA and other applicable laws and regulations. </w:t>
      </w:r>
    </w:p>
    <w:p w14:paraId="6906BD67" w14:textId="429D0537" w:rsidR="00A638FC" w:rsidRDefault="00A638FC" w:rsidP="00A638FC">
      <w:pPr>
        <w:rPr>
          <w:rFonts w:ascii="Times New Roman" w:eastAsia="Times New Roman" w:hAnsi="Times New Roman" w:cs="Times New Roman"/>
        </w:rPr>
      </w:pPr>
    </w:p>
    <w:p w14:paraId="1B0EA7A7"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F. Data Retention Schedule </w:t>
      </w:r>
    </w:p>
    <w:p w14:paraId="3CB8B0E3" w14:textId="77777777" w:rsidR="00266BE5" w:rsidRDefault="00266BE5" w:rsidP="00266BE5">
      <w:pPr>
        <w:rPr>
          <w:rFonts w:ascii="Times New Roman" w:eastAsia="Times New Roman" w:hAnsi="Times New Roman" w:cs="Times New Roman"/>
        </w:rPr>
      </w:pPr>
    </w:p>
    <w:p w14:paraId="7BDD3A28" w14:textId="1466C338"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Subject to applicable requirements of the DPA and other relevant laws and regulations, Personal Data shall not be retained by the Company for a period longer than necessary and/or proportionate to the purposes for which such data was collected. The DPO, with the assistance of the Company’s CHR and any other departments of the Company responsible for the Processing of Personal Data, shall be responsible for developing measures to determine the applicable data retention schedules, and procedures to allow for the withdrawal of previously given consent of the Data Subject, as well as to safeguard the destruction and disposal of such Personal Data in accordance with the DPA and other applicable laws and regulations. </w:t>
      </w:r>
    </w:p>
    <w:p w14:paraId="455BEB26" w14:textId="7258E64C" w:rsidR="00266BE5" w:rsidRDefault="00266BE5" w:rsidP="00266BE5">
      <w:pPr>
        <w:rPr>
          <w:rFonts w:ascii="Times New Roman" w:eastAsia="Times New Roman" w:hAnsi="Times New Roman" w:cs="Times New Roman"/>
        </w:rPr>
      </w:pPr>
    </w:p>
    <w:p w14:paraId="0386630B"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b/>
          <w:bCs/>
        </w:rPr>
        <w:t>III.PHYSICAL SECURITY MEASURES</w:t>
      </w:r>
      <w:r w:rsidRPr="00266BE5">
        <w:rPr>
          <w:rFonts w:ascii="Times New Roman" w:eastAsia="Times New Roman" w:hAnsi="Times New Roman" w:cs="Times New Roman"/>
        </w:rPr>
        <w:t xml:space="preserve"> </w:t>
      </w:r>
    </w:p>
    <w:p w14:paraId="66B07FF3" w14:textId="77777777" w:rsidR="00266BE5" w:rsidRDefault="00266BE5" w:rsidP="00266BE5">
      <w:pPr>
        <w:rPr>
          <w:rFonts w:ascii="Times New Roman" w:eastAsia="Times New Roman" w:hAnsi="Times New Roman" w:cs="Times New Roman"/>
        </w:rPr>
      </w:pPr>
    </w:p>
    <w:p w14:paraId="15F40333"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The DPO, with the assistance of CHR and the Corporate Information and Technology Management department (“CITM”), shall develop and implement policies and procedures for the Company to monitor and limit access to, and activities in, the offices of CHR, as well as any other departments and/or workstations in the Company where Personal Data is processed, including guidelines that specify the proper use of, and access to, electronic media. </w:t>
      </w:r>
    </w:p>
    <w:p w14:paraId="1656EAA6" w14:textId="77777777" w:rsidR="00266BE5" w:rsidRDefault="00266BE5" w:rsidP="00266BE5">
      <w:pPr>
        <w:rPr>
          <w:rFonts w:ascii="Times New Roman" w:eastAsia="Times New Roman" w:hAnsi="Times New Roman" w:cs="Times New Roman"/>
        </w:rPr>
      </w:pPr>
    </w:p>
    <w:p w14:paraId="5A771F3A"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The design and layout of the office spaces and work stations of the abovementioned departments, including the physical arrangement of furniture and equipment, shall be periodically evaluated and readjusted in order to provide privacy to anyone Processing Personal Data, taking into consideration the environment and accessibility to unauthorized persons. </w:t>
      </w:r>
    </w:p>
    <w:p w14:paraId="40F73DA6" w14:textId="77777777" w:rsidR="00266BE5" w:rsidRDefault="00266BE5" w:rsidP="00266BE5">
      <w:pPr>
        <w:rPr>
          <w:rFonts w:ascii="Times New Roman" w:eastAsia="Times New Roman" w:hAnsi="Times New Roman" w:cs="Times New Roman"/>
        </w:rPr>
      </w:pPr>
    </w:p>
    <w:p w14:paraId="6CDD302B" w14:textId="6804EFCE"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lastRenderedPageBreak/>
        <w:t xml:space="preserve">The duties, responsibilities, and schedules of individuals involved in the Processing of Personal Data shall be clearly defined to ensure that only the individuals actually performing official duties shall be in the room or work station, at any given time. Further, the rooms and workstations used in the Processing of Personal Data shall, as far as practicable, be secured against natural disasters, power disturbances, external access, and other similar threats. </w:t>
      </w:r>
    </w:p>
    <w:p w14:paraId="20709E42" w14:textId="1B741D73" w:rsidR="00266BE5" w:rsidRDefault="00266BE5" w:rsidP="00266BE5">
      <w:pPr>
        <w:rPr>
          <w:rFonts w:ascii="Times New Roman" w:eastAsia="Times New Roman" w:hAnsi="Times New Roman" w:cs="Times New Roman"/>
        </w:rPr>
      </w:pPr>
    </w:p>
    <w:p w14:paraId="12D810C9"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b/>
          <w:bCs/>
        </w:rPr>
        <w:t>IV.TECHNICAL SECURITY MEASURES</w:t>
      </w:r>
      <w:r w:rsidRPr="00266BE5">
        <w:rPr>
          <w:rFonts w:ascii="Times New Roman" w:eastAsia="Times New Roman" w:hAnsi="Times New Roman" w:cs="Times New Roman"/>
        </w:rPr>
        <w:t xml:space="preserve"> </w:t>
      </w:r>
    </w:p>
    <w:p w14:paraId="13857CDD" w14:textId="77777777" w:rsidR="00266BE5" w:rsidRDefault="00266BE5" w:rsidP="00266BE5">
      <w:pPr>
        <w:rPr>
          <w:rFonts w:ascii="Times New Roman" w:eastAsia="Times New Roman" w:hAnsi="Times New Roman" w:cs="Times New Roman"/>
        </w:rPr>
      </w:pPr>
    </w:p>
    <w:p w14:paraId="2F1AB1E3"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The DPO, with the cooperation and assistance of CITM, shall continuously develop and evaluate the Company’s security policy with respect to the Processing of Personal Data. The security policy should include the following minimum requirements: </w:t>
      </w:r>
    </w:p>
    <w:p w14:paraId="300B7422" w14:textId="77777777" w:rsidR="00266BE5" w:rsidRDefault="00266BE5" w:rsidP="00266BE5">
      <w:pPr>
        <w:rPr>
          <w:rFonts w:ascii="Times New Roman" w:eastAsia="Times New Roman" w:hAnsi="Times New Roman" w:cs="Times New Roman"/>
        </w:rPr>
      </w:pPr>
    </w:p>
    <w:p w14:paraId="517266A4"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a. safeguards to protect the Company’s computer network and systems against accidental, unlawful, or unauthorized usage, any interference which will affect data integrity or hinder the functioning or availability of the system, and unauthorized access; </w:t>
      </w:r>
    </w:p>
    <w:p w14:paraId="074E71B2" w14:textId="77777777" w:rsidR="00266BE5" w:rsidRDefault="00266BE5" w:rsidP="00266BE5">
      <w:pPr>
        <w:rPr>
          <w:rFonts w:ascii="Times New Roman" w:eastAsia="Times New Roman" w:hAnsi="Times New Roman" w:cs="Times New Roman"/>
        </w:rPr>
      </w:pPr>
    </w:p>
    <w:p w14:paraId="443C7FEA"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b. the ability to ensure and maintain the confidentiality, integrity, availability, and resilience of the Company’s data processing systems and services; </w:t>
      </w:r>
    </w:p>
    <w:p w14:paraId="18F853F6" w14:textId="77777777" w:rsidR="00266BE5" w:rsidRDefault="00266BE5" w:rsidP="00266BE5">
      <w:pPr>
        <w:rPr>
          <w:rFonts w:ascii="Times New Roman" w:eastAsia="Times New Roman" w:hAnsi="Times New Roman" w:cs="Times New Roman"/>
        </w:rPr>
      </w:pPr>
    </w:p>
    <w:p w14:paraId="356CC407"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c. regular monitoring for security breaches, and a process both for identifying and accessing reasonably foreseeable vulnerabilities in the Company’s computer network and system, and for taking preventive, corrective, and mitigating actions against security incidents that can lead to a Personal Data breach; </w:t>
      </w:r>
    </w:p>
    <w:p w14:paraId="7ADBCDF8" w14:textId="77777777" w:rsidR="00266BE5" w:rsidRDefault="00266BE5" w:rsidP="00266BE5">
      <w:pPr>
        <w:rPr>
          <w:rFonts w:ascii="Times New Roman" w:eastAsia="Times New Roman" w:hAnsi="Times New Roman" w:cs="Times New Roman"/>
        </w:rPr>
      </w:pPr>
    </w:p>
    <w:p w14:paraId="1C1627FB"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d. the ability to restore the availability and access to Personal Data in a timely manner in the event of a physical or technical incident; </w:t>
      </w:r>
    </w:p>
    <w:p w14:paraId="76D2E4AC" w14:textId="77777777" w:rsidR="00266BE5" w:rsidRDefault="00266BE5" w:rsidP="00266BE5">
      <w:pPr>
        <w:rPr>
          <w:rFonts w:ascii="Times New Roman" w:eastAsia="Times New Roman" w:hAnsi="Times New Roman" w:cs="Times New Roman"/>
        </w:rPr>
      </w:pPr>
    </w:p>
    <w:p w14:paraId="66D03216" w14:textId="139BA28F"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e. a process for regularly testing, assessing, and evaluating the effectiveness of security measures; and </w:t>
      </w:r>
    </w:p>
    <w:p w14:paraId="54B7F607" w14:textId="30665F95" w:rsidR="00266BE5" w:rsidRDefault="00266BE5" w:rsidP="00266BE5">
      <w:pPr>
        <w:rPr>
          <w:rFonts w:ascii="Times New Roman" w:eastAsia="Times New Roman" w:hAnsi="Times New Roman" w:cs="Times New Roman"/>
        </w:rPr>
      </w:pPr>
    </w:p>
    <w:p w14:paraId="33A83A88" w14:textId="77777777" w:rsidR="00266BE5" w:rsidRP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f. encryption of Personal Data during storage and while in transit, authentication process, and other technical security measures that control and limit access thereto. </w:t>
      </w:r>
    </w:p>
    <w:p w14:paraId="626DA654" w14:textId="57DA4EAB" w:rsidR="00266BE5" w:rsidRDefault="00266BE5" w:rsidP="00266BE5">
      <w:pPr>
        <w:rPr>
          <w:rFonts w:ascii="Times New Roman" w:eastAsia="Times New Roman" w:hAnsi="Times New Roman" w:cs="Times New Roman"/>
        </w:rPr>
      </w:pPr>
    </w:p>
    <w:p w14:paraId="301A5036"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b/>
          <w:bCs/>
        </w:rPr>
        <w:t>V. RIGHTS OF THE DATA SUBJECT</w:t>
      </w:r>
      <w:r w:rsidRPr="00266BE5">
        <w:rPr>
          <w:rFonts w:ascii="Times New Roman" w:eastAsia="Times New Roman" w:hAnsi="Times New Roman" w:cs="Times New Roman"/>
        </w:rPr>
        <w:t xml:space="preserve"> </w:t>
      </w:r>
    </w:p>
    <w:p w14:paraId="6B5903CA" w14:textId="77777777" w:rsidR="00266BE5" w:rsidRDefault="00266BE5" w:rsidP="00266BE5">
      <w:pPr>
        <w:rPr>
          <w:rFonts w:ascii="Times New Roman" w:eastAsia="Times New Roman" w:hAnsi="Times New Roman" w:cs="Times New Roman"/>
        </w:rPr>
      </w:pPr>
    </w:p>
    <w:p w14:paraId="11E59DE6" w14:textId="50F35E88"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As provided under the DPA, Data Subjects have the following rights in connection with the Processing of their Personal Data: right to be informed, right to object, right to access, right to rectification, right to erasure or blocking, and right to damages. Employees and agents of the Company are required to strictly respect and obey the rights of the Data Subjects. The DPO, with the assistance of CHR shall be responsible for monitoring such compliance and developing the appropriate disciplinary measures and mechanism. </w:t>
      </w:r>
    </w:p>
    <w:p w14:paraId="237E74E1" w14:textId="45569DAD" w:rsidR="00266BE5" w:rsidRDefault="00266BE5" w:rsidP="00266BE5">
      <w:pPr>
        <w:rPr>
          <w:rFonts w:ascii="Times New Roman" w:eastAsia="Times New Roman" w:hAnsi="Times New Roman" w:cs="Times New Roman"/>
        </w:rPr>
      </w:pPr>
    </w:p>
    <w:p w14:paraId="4A2F8A95"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A. Right to be Informed </w:t>
      </w:r>
    </w:p>
    <w:p w14:paraId="18E6FBF3" w14:textId="77777777" w:rsidR="00266BE5" w:rsidRDefault="00266BE5" w:rsidP="00266BE5">
      <w:pPr>
        <w:rPr>
          <w:rFonts w:ascii="Times New Roman" w:eastAsia="Times New Roman" w:hAnsi="Times New Roman" w:cs="Times New Roman"/>
        </w:rPr>
      </w:pPr>
    </w:p>
    <w:p w14:paraId="2426A9AE"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The Data Subject has the right to be informed whether Personal Data pertaining to him or her shall be, are being, or have been processed. </w:t>
      </w:r>
    </w:p>
    <w:p w14:paraId="3DEECE8A" w14:textId="77777777" w:rsidR="00266BE5" w:rsidRDefault="00266BE5" w:rsidP="00266BE5">
      <w:pPr>
        <w:rPr>
          <w:rFonts w:ascii="Times New Roman" w:eastAsia="Times New Roman" w:hAnsi="Times New Roman" w:cs="Times New Roman"/>
        </w:rPr>
      </w:pPr>
    </w:p>
    <w:p w14:paraId="12925907"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The Data Subject shall be notified and furnished with information indicated hereunder before the entry of his or her Personal Data into the records of the Company, or at the next practical opportunity: </w:t>
      </w:r>
    </w:p>
    <w:p w14:paraId="00DE75DB" w14:textId="77777777" w:rsidR="00266BE5" w:rsidRDefault="00266BE5" w:rsidP="00266BE5">
      <w:pPr>
        <w:rPr>
          <w:rFonts w:ascii="Times New Roman" w:eastAsia="Times New Roman" w:hAnsi="Times New Roman" w:cs="Times New Roman"/>
        </w:rPr>
      </w:pPr>
    </w:p>
    <w:p w14:paraId="711E676D"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a. description of the Personal Data to be entered into the system; </w:t>
      </w:r>
    </w:p>
    <w:p w14:paraId="6772F739" w14:textId="77777777" w:rsidR="00266BE5" w:rsidRDefault="00266BE5" w:rsidP="00266BE5">
      <w:pPr>
        <w:rPr>
          <w:rFonts w:ascii="Times New Roman" w:eastAsia="Times New Roman" w:hAnsi="Times New Roman" w:cs="Times New Roman"/>
        </w:rPr>
      </w:pPr>
    </w:p>
    <w:p w14:paraId="048B8AF0"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b. purposes for which they are being or will be processed, including Processing for direct marketing, profiling or historical, statistical or scientific purpose; </w:t>
      </w:r>
    </w:p>
    <w:p w14:paraId="3F22E2B8" w14:textId="77777777" w:rsidR="00266BE5" w:rsidRDefault="00266BE5" w:rsidP="00266BE5">
      <w:pPr>
        <w:rPr>
          <w:rFonts w:ascii="Times New Roman" w:eastAsia="Times New Roman" w:hAnsi="Times New Roman" w:cs="Times New Roman"/>
        </w:rPr>
      </w:pPr>
    </w:p>
    <w:p w14:paraId="6821D001"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c. basis of Processing, when Processing is not based on the consent of the Data Subject; </w:t>
      </w:r>
    </w:p>
    <w:p w14:paraId="4B0E7155" w14:textId="77777777" w:rsidR="00266BE5" w:rsidRDefault="00266BE5" w:rsidP="00266BE5">
      <w:pPr>
        <w:rPr>
          <w:rFonts w:ascii="Times New Roman" w:eastAsia="Times New Roman" w:hAnsi="Times New Roman" w:cs="Times New Roman"/>
        </w:rPr>
      </w:pPr>
    </w:p>
    <w:p w14:paraId="2545297C"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d. scope and method of the Personal Data Processing; </w:t>
      </w:r>
    </w:p>
    <w:p w14:paraId="0724584D" w14:textId="77777777" w:rsidR="00266BE5" w:rsidRDefault="00266BE5" w:rsidP="00266BE5">
      <w:pPr>
        <w:rPr>
          <w:rFonts w:ascii="Times New Roman" w:eastAsia="Times New Roman" w:hAnsi="Times New Roman" w:cs="Times New Roman"/>
        </w:rPr>
      </w:pPr>
    </w:p>
    <w:p w14:paraId="21E06C74"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e. the recipients or classes of recipients to whom the Personal Data are or may be disclosed or shared; </w:t>
      </w:r>
    </w:p>
    <w:p w14:paraId="4E5C6FCE" w14:textId="77777777" w:rsidR="00266BE5" w:rsidRDefault="00266BE5" w:rsidP="00266BE5">
      <w:pPr>
        <w:rPr>
          <w:rFonts w:ascii="Times New Roman" w:eastAsia="Times New Roman" w:hAnsi="Times New Roman" w:cs="Times New Roman"/>
        </w:rPr>
      </w:pPr>
    </w:p>
    <w:p w14:paraId="3E0D7D99"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f. methods utilized for automated access, if the same is allowed by the Data Subject, and the extent to which such access is authorized, including meaningful information about the logic involved, as well as the significance and the envisaged consequences of such Processing for the Data Subject; </w:t>
      </w:r>
    </w:p>
    <w:p w14:paraId="360DE1D9" w14:textId="77777777" w:rsidR="00266BE5" w:rsidRDefault="00266BE5" w:rsidP="00266BE5">
      <w:pPr>
        <w:rPr>
          <w:rFonts w:ascii="Times New Roman" w:eastAsia="Times New Roman" w:hAnsi="Times New Roman" w:cs="Times New Roman"/>
        </w:rPr>
      </w:pPr>
    </w:p>
    <w:p w14:paraId="45F18326"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g. the identity and contact details of the DPO; </w:t>
      </w:r>
    </w:p>
    <w:p w14:paraId="24E3DC3F" w14:textId="77777777" w:rsidR="00266BE5" w:rsidRDefault="00266BE5" w:rsidP="00266BE5">
      <w:pPr>
        <w:rPr>
          <w:rFonts w:ascii="Times New Roman" w:eastAsia="Times New Roman" w:hAnsi="Times New Roman" w:cs="Times New Roman"/>
        </w:rPr>
      </w:pPr>
    </w:p>
    <w:p w14:paraId="1457FD57"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h. the period for which the Personal Data will be stored; and </w:t>
      </w:r>
    </w:p>
    <w:p w14:paraId="7B587721" w14:textId="77777777" w:rsidR="00266BE5" w:rsidRDefault="00266BE5" w:rsidP="00266BE5">
      <w:pPr>
        <w:rPr>
          <w:rFonts w:ascii="Times New Roman" w:eastAsia="Times New Roman" w:hAnsi="Times New Roman" w:cs="Times New Roman"/>
        </w:rPr>
      </w:pPr>
    </w:p>
    <w:p w14:paraId="50E0679B" w14:textId="0BDF1F55" w:rsidR="00266BE5" w:rsidRDefault="00266BE5" w:rsidP="00266BE5">
      <w:pPr>
        <w:rPr>
          <w:rFonts w:ascii="Times New Roman" w:eastAsia="Times New Roman" w:hAnsi="Times New Roman" w:cs="Times New Roman"/>
        </w:rPr>
      </w:pPr>
      <w:proofErr w:type="spellStart"/>
      <w:r w:rsidRPr="00266BE5">
        <w:rPr>
          <w:rFonts w:ascii="Times New Roman" w:eastAsia="Times New Roman" w:hAnsi="Times New Roman" w:cs="Times New Roman"/>
        </w:rPr>
        <w:t>i</w:t>
      </w:r>
      <w:proofErr w:type="spellEnd"/>
      <w:r w:rsidRPr="00266BE5">
        <w:rPr>
          <w:rFonts w:ascii="Times New Roman" w:eastAsia="Times New Roman" w:hAnsi="Times New Roman" w:cs="Times New Roman"/>
        </w:rPr>
        <w:t xml:space="preserve">. the existence of their rights as Data Subjects, including the right to access, correction, and to object to the Processing, as well as the right to lodge a complaint before the National Privacy Commission. </w:t>
      </w:r>
    </w:p>
    <w:p w14:paraId="09C1BA8D" w14:textId="45D5CF0F" w:rsidR="00266BE5" w:rsidRDefault="00266BE5" w:rsidP="00266BE5">
      <w:pPr>
        <w:rPr>
          <w:rFonts w:ascii="Times New Roman" w:eastAsia="Times New Roman" w:hAnsi="Times New Roman" w:cs="Times New Roman"/>
        </w:rPr>
      </w:pPr>
    </w:p>
    <w:p w14:paraId="4B92230D"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B. Right to Object </w:t>
      </w:r>
    </w:p>
    <w:p w14:paraId="763CD58E" w14:textId="77777777" w:rsidR="00266BE5" w:rsidRDefault="00266BE5" w:rsidP="00266BE5">
      <w:pPr>
        <w:rPr>
          <w:rFonts w:ascii="Times New Roman" w:eastAsia="Times New Roman" w:hAnsi="Times New Roman" w:cs="Times New Roman"/>
        </w:rPr>
      </w:pPr>
    </w:p>
    <w:p w14:paraId="33B7C6F7"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The Data Subject shall have the right to object to the Processing of his or her Personal Data, including Processing for direct marketing, automated Processing or profiling. The Data Subject shall also be notified and given an opportunity to withhold consent to the Processing in case of changes or any amendment to the information supplied or declared to the Data Subject in the preceding paragraph. </w:t>
      </w:r>
    </w:p>
    <w:p w14:paraId="613F42FB" w14:textId="77777777" w:rsidR="00266BE5" w:rsidRDefault="00266BE5" w:rsidP="00266BE5">
      <w:pPr>
        <w:rPr>
          <w:rFonts w:ascii="Times New Roman" w:eastAsia="Times New Roman" w:hAnsi="Times New Roman" w:cs="Times New Roman"/>
        </w:rPr>
      </w:pPr>
    </w:p>
    <w:p w14:paraId="4BB5E833"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When a Data Subject objects or withholds consent, the Company shall no longer process the Personal Data, unless: </w:t>
      </w:r>
    </w:p>
    <w:p w14:paraId="501A0FD0" w14:textId="77777777" w:rsidR="00266BE5" w:rsidRDefault="00266BE5" w:rsidP="00266BE5">
      <w:pPr>
        <w:rPr>
          <w:rFonts w:ascii="Times New Roman" w:eastAsia="Times New Roman" w:hAnsi="Times New Roman" w:cs="Times New Roman"/>
        </w:rPr>
      </w:pPr>
    </w:p>
    <w:p w14:paraId="58B692AE"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1. the Personal Data is needed pursuant to a subpoena; </w:t>
      </w:r>
    </w:p>
    <w:p w14:paraId="1EFF19D6" w14:textId="77777777" w:rsidR="00266BE5" w:rsidRDefault="00266BE5" w:rsidP="00266BE5">
      <w:pPr>
        <w:rPr>
          <w:rFonts w:ascii="Times New Roman" w:eastAsia="Times New Roman" w:hAnsi="Times New Roman" w:cs="Times New Roman"/>
        </w:rPr>
      </w:pPr>
    </w:p>
    <w:p w14:paraId="74788F71"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2. the Processing is for obvious purposes, including, when it is necessary for the performance of or in relation to a contract or service to which the Data Subject is a party, or when necessary or </w:t>
      </w:r>
      <w:r w:rsidRPr="00266BE5">
        <w:rPr>
          <w:rFonts w:ascii="Times New Roman" w:eastAsia="Times New Roman" w:hAnsi="Times New Roman" w:cs="Times New Roman"/>
        </w:rPr>
        <w:lastRenderedPageBreak/>
        <w:t xml:space="preserve">desirable in the context of an employer-employee relationship between the Company and the Data Subject; or </w:t>
      </w:r>
    </w:p>
    <w:p w14:paraId="093EC54C" w14:textId="77777777" w:rsidR="00266BE5" w:rsidRDefault="00266BE5" w:rsidP="00266BE5">
      <w:pPr>
        <w:rPr>
          <w:rFonts w:ascii="Times New Roman" w:eastAsia="Times New Roman" w:hAnsi="Times New Roman" w:cs="Times New Roman"/>
        </w:rPr>
      </w:pPr>
    </w:p>
    <w:p w14:paraId="5303201A" w14:textId="4823B665"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3. the Personal Data is being collected and processed to comply with a legal obligation. </w:t>
      </w:r>
    </w:p>
    <w:p w14:paraId="1D192CF7" w14:textId="69DEC543" w:rsidR="00266BE5" w:rsidRDefault="00266BE5" w:rsidP="00266BE5">
      <w:pPr>
        <w:rPr>
          <w:rFonts w:ascii="Times New Roman" w:eastAsia="Times New Roman" w:hAnsi="Times New Roman" w:cs="Times New Roman"/>
        </w:rPr>
      </w:pPr>
    </w:p>
    <w:p w14:paraId="0C9C0F0A"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C. Right to Access </w:t>
      </w:r>
    </w:p>
    <w:p w14:paraId="5943D365" w14:textId="77777777" w:rsidR="00266BE5" w:rsidRDefault="00266BE5" w:rsidP="00266BE5">
      <w:pPr>
        <w:rPr>
          <w:rFonts w:ascii="Times New Roman" w:eastAsia="Times New Roman" w:hAnsi="Times New Roman" w:cs="Times New Roman"/>
        </w:rPr>
      </w:pPr>
    </w:p>
    <w:p w14:paraId="335397B7"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The Data Subject has the right to reasonable access to, upon demand, the following: </w:t>
      </w:r>
    </w:p>
    <w:p w14:paraId="1DB42A0D" w14:textId="77777777" w:rsidR="00266BE5" w:rsidRDefault="00266BE5" w:rsidP="00266BE5">
      <w:pPr>
        <w:rPr>
          <w:rFonts w:ascii="Times New Roman" w:eastAsia="Times New Roman" w:hAnsi="Times New Roman" w:cs="Times New Roman"/>
        </w:rPr>
      </w:pPr>
    </w:p>
    <w:p w14:paraId="4AF156A0" w14:textId="77777777"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 xml:space="preserve">1. Contents of his or her Personal Data that were processed; </w:t>
      </w:r>
    </w:p>
    <w:p w14:paraId="1D8B7AA5" w14:textId="77777777" w:rsidR="00266BE5" w:rsidRDefault="00266BE5" w:rsidP="00266BE5">
      <w:pPr>
        <w:rPr>
          <w:rFonts w:ascii="Times New Roman" w:eastAsia="Times New Roman" w:hAnsi="Times New Roman" w:cs="Times New Roman"/>
        </w:rPr>
      </w:pPr>
    </w:p>
    <w:p w14:paraId="0710566E" w14:textId="0AECD440" w:rsidR="00266BE5" w:rsidRDefault="00266BE5" w:rsidP="00266BE5">
      <w:pPr>
        <w:rPr>
          <w:rFonts w:ascii="Times New Roman" w:eastAsia="Times New Roman" w:hAnsi="Times New Roman" w:cs="Times New Roman"/>
        </w:rPr>
      </w:pPr>
      <w:r w:rsidRPr="00266BE5">
        <w:rPr>
          <w:rFonts w:ascii="Times New Roman" w:eastAsia="Times New Roman" w:hAnsi="Times New Roman" w:cs="Times New Roman"/>
        </w:rPr>
        <w:t>2. Sources from which Personal Data were obtained;</w:t>
      </w:r>
    </w:p>
    <w:p w14:paraId="3A975997" w14:textId="5B54D47D" w:rsidR="00266BE5" w:rsidRDefault="00266BE5" w:rsidP="00266BE5">
      <w:pPr>
        <w:rPr>
          <w:rFonts w:ascii="Times New Roman" w:eastAsia="Times New Roman" w:hAnsi="Times New Roman" w:cs="Times New Roman"/>
        </w:rPr>
      </w:pPr>
    </w:p>
    <w:p w14:paraId="7126A22F"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3. Names and addresses of recipients of the Personal Data; </w:t>
      </w:r>
    </w:p>
    <w:p w14:paraId="216A3A96" w14:textId="77777777" w:rsidR="008A3D59" w:rsidRDefault="008A3D59" w:rsidP="008A3D59">
      <w:pPr>
        <w:rPr>
          <w:rFonts w:ascii="Times New Roman" w:eastAsia="Times New Roman" w:hAnsi="Times New Roman" w:cs="Times New Roman"/>
        </w:rPr>
      </w:pPr>
    </w:p>
    <w:p w14:paraId="207ECC25"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4. Manner by which his or her Personal Data were processed; </w:t>
      </w:r>
    </w:p>
    <w:p w14:paraId="7D2B58A4" w14:textId="77777777" w:rsidR="008A3D59" w:rsidRDefault="008A3D59" w:rsidP="008A3D59">
      <w:pPr>
        <w:rPr>
          <w:rFonts w:ascii="Times New Roman" w:eastAsia="Times New Roman" w:hAnsi="Times New Roman" w:cs="Times New Roman"/>
        </w:rPr>
      </w:pPr>
    </w:p>
    <w:p w14:paraId="7744F033"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5. Reasons for the disclosure of the Personal Data to recipients, if any; </w:t>
      </w:r>
    </w:p>
    <w:p w14:paraId="18D8BAA6" w14:textId="77777777" w:rsidR="008A3D59" w:rsidRDefault="008A3D59" w:rsidP="008A3D59">
      <w:pPr>
        <w:rPr>
          <w:rFonts w:ascii="Times New Roman" w:eastAsia="Times New Roman" w:hAnsi="Times New Roman" w:cs="Times New Roman"/>
        </w:rPr>
      </w:pPr>
    </w:p>
    <w:p w14:paraId="55DA12EC"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6. Information on automated processes where the Personal Data will, or is likely to, be made as the sole basis for any decision that significantly affects or will affect the Data Subject; </w:t>
      </w:r>
    </w:p>
    <w:p w14:paraId="795B95AF" w14:textId="77777777" w:rsidR="008A3D59" w:rsidRDefault="008A3D59" w:rsidP="008A3D59">
      <w:pPr>
        <w:rPr>
          <w:rFonts w:ascii="Times New Roman" w:eastAsia="Times New Roman" w:hAnsi="Times New Roman" w:cs="Times New Roman"/>
        </w:rPr>
      </w:pPr>
    </w:p>
    <w:p w14:paraId="59DDCC14"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7. Date when Personal Data concerning the Data Subject were last accessed and modified; and </w:t>
      </w:r>
    </w:p>
    <w:p w14:paraId="4ED7E6D0" w14:textId="77777777" w:rsidR="008A3D59" w:rsidRDefault="008A3D59" w:rsidP="008A3D59">
      <w:pPr>
        <w:rPr>
          <w:rFonts w:ascii="Times New Roman" w:eastAsia="Times New Roman" w:hAnsi="Times New Roman" w:cs="Times New Roman"/>
        </w:rPr>
      </w:pPr>
    </w:p>
    <w:p w14:paraId="4F20C845" w14:textId="4BBEA010"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8. The designation, name or identity, and address of the DPO. </w:t>
      </w:r>
    </w:p>
    <w:p w14:paraId="6B0F723B" w14:textId="4A9E3B44" w:rsidR="008A3D59" w:rsidRDefault="008A3D59" w:rsidP="008A3D59">
      <w:pPr>
        <w:rPr>
          <w:rFonts w:ascii="Times New Roman" w:eastAsia="Times New Roman" w:hAnsi="Times New Roman" w:cs="Times New Roman"/>
        </w:rPr>
      </w:pPr>
    </w:p>
    <w:p w14:paraId="345D1074"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D. Right to Rectification </w:t>
      </w:r>
    </w:p>
    <w:p w14:paraId="314D8AD3" w14:textId="77777777" w:rsidR="008A3D59" w:rsidRDefault="008A3D59" w:rsidP="008A3D59">
      <w:pPr>
        <w:rPr>
          <w:rFonts w:ascii="Times New Roman" w:eastAsia="Times New Roman" w:hAnsi="Times New Roman" w:cs="Times New Roman"/>
        </w:rPr>
      </w:pPr>
    </w:p>
    <w:p w14:paraId="7F2B21D2"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The Data Subject has the right to dispute the inaccuracy or rectify the error in his or her Personal Data, and the Company shall correct it immediately and accordingly, unless the request is vexatious or otherwise unreasonable. If the Personal Data has been corrected, the Company shall ensure the accessibility of both the new and the retracted Personal Data and the simultaneous receipt of the new and the retracted Personal Data by the intended recipients thereof: Provided, That recipients or third parties who have previously received such processed Personal Data shall be informed of its inaccuracy and its rectification, upon reasonable request of the Data Subject.</w:t>
      </w:r>
    </w:p>
    <w:p w14:paraId="633475D0" w14:textId="77777777" w:rsidR="008A3D59" w:rsidRDefault="008A3D59" w:rsidP="008A3D59">
      <w:pPr>
        <w:rPr>
          <w:rFonts w:ascii="Times New Roman" w:eastAsia="Times New Roman" w:hAnsi="Times New Roman" w:cs="Times New Roman"/>
        </w:rPr>
      </w:pPr>
    </w:p>
    <w:p w14:paraId="261B8685"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E. Right to Erasure or Blocking </w:t>
      </w:r>
    </w:p>
    <w:p w14:paraId="098C4159" w14:textId="77777777" w:rsidR="008A3D59" w:rsidRDefault="008A3D59" w:rsidP="008A3D59">
      <w:pPr>
        <w:rPr>
          <w:rFonts w:ascii="Times New Roman" w:eastAsia="Times New Roman" w:hAnsi="Times New Roman" w:cs="Times New Roman"/>
        </w:rPr>
      </w:pPr>
    </w:p>
    <w:p w14:paraId="5A6C6C5F"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The Data Subject shall have the right to suspend, withdraw, or order the blocking, removal, or destruction of his or her Personal Data from the Company’s filing system. </w:t>
      </w:r>
    </w:p>
    <w:p w14:paraId="195409E3" w14:textId="77777777" w:rsidR="008A3D59" w:rsidRDefault="008A3D59" w:rsidP="008A3D59">
      <w:pPr>
        <w:rPr>
          <w:rFonts w:ascii="Times New Roman" w:eastAsia="Times New Roman" w:hAnsi="Times New Roman" w:cs="Times New Roman"/>
        </w:rPr>
      </w:pPr>
    </w:p>
    <w:p w14:paraId="0EB43E12"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1. This right may be exercised upon discovery and substantial proof of any of the following: </w:t>
      </w:r>
    </w:p>
    <w:p w14:paraId="1A198FD9" w14:textId="77777777" w:rsidR="008A3D59" w:rsidRDefault="008A3D59" w:rsidP="008A3D59">
      <w:pPr>
        <w:rPr>
          <w:rFonts w:ascii="Times New Roman" w:eastAsia="Times New Roman" w:hAnsi="Times New Roman" w:cs="Times New Roman"/>
        </w:rPr>
      </w:pPr>
    </w:p>
    <w:p w14:paraId="423A5C2D"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(a) The Personal Data is incomplete, outdated, false, or unlawfully obtained; </w:t>
      </w:r>
    </w:p>
    <w:p w14:paraId="14216FDF" w14:textId="77777777" w:rsidR="008A3D59" w:rsidRDefault="008A3D59" w:rsidP="008A3D59">
      <w:pPr>
        <w:rPr>
          <w:rFonts w:ascii="Times New Roman" w:eastAsia="Times New Roman" w:hAnsi="Times New Roman" w:cs="Times New Roman"/>
        </w:rPr>
      </w:pPr>
    </w:p>
    <w:p w14:paraId="0FC76BC3" w14:textId="61CD7070"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(b) The Personal Data is being used for purpose not authorized by the Data Subject;</w:t>
      </w:r>
    </w:p>
    <w:p w14:paraId="51D7EFA0"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lastRenderedPageBreak/>
        <w:t xml:space="preserve">(c) The Personal Data is no longer necessary for the purposes for which they were collected; </w:t>
      </w:r>
    </w:p>
    <w:p w14:paraId="70CD81C6" w14:textId="77777777" w:rsidR="008A3D59" w:rsidRDefault="008A3D59" w:rsidP="008A3D59">
      <w:pPr>
        <w:rPr>
          <w:rFonts w:ascii="Times New Roman" w:eastAsia="Times New Roman" w:hAnsi="Times New Roman" w:cs="Times New Roman"/>
        </w:rPr>
      </w:pPr>
    </w:p>
    <w:p w14:paraId="5807EB38"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(d) The Data Subject withdraws consent or objects to the Processing, and there is no other legal ground or overriding legitimate interest for the Processing by the Company; </w:t>
      </w:r>
    </w:p>
    <w:p w14:paraId="6468493C" w14:textId="77777777" w:rsidR="008A3D59" w:rsidRDefault="008A3D59" w:rsidP="008A3D59">
      <w:pPr>
        <w:rPr>
          <w:rFonts w:ascii="Times New Roman" w:eastAsia="Times New Roman" w:hAnsi="Times New Roman" w:cs="Times New Roman"/>
        </w:rPr>
      </w:pPr>
    </w:p>
    <w:p w14:paraId="7FE0900A"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(e) The Personal Data concerns private information that is prejudicial to Data Subject, unless justified by freedom of speech, of expression, or of the press or otherwise authorized; </w:t>
      </w:r>
    </w:p>
    <w:p w14:paraId="388FEF0B" w14:textId="77777777" w:rsidR="008A3D59" w:rsidRDefault="008A3D59" w:rsidP="008A3D59">
      <w:pPr>
        <w:rPr>
          <w:rFonts w:ascii="Times New Roman" w:eastAsia="Times New Roman" w:hAnsi="Times New Roman" w:cs="Times New Roman"/>
        </w:rPr>
      </w:pPr>
    </w:p>
    <w:p w14:paraId="12FA5657"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(f) The Processing is unlawful; or </w:t>
      </w:r>
    </w:p>
    <w:p w14:paraId="29D06BCA" w14:textId="77777777" w:rsidR="008A3D59" w:rsidRDefault="008A3D59" w:rsidP="008A3D59">
      <w:pPr>
        <w:rPr>
          <w:rFonts w:ascii="Times New Roman" w:eastAsia="Times New Roman" w:hAnsi="Times New Roman" w:cs="Times New Roman"/>
        </w:rPr>
      </w:pPr>
    </w:p>
    <w:p w14:paraId="68CBC493"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(g) The Data Subject’s rights have been violated. </w:t>
      </w:r>
    </w:p>
    <w:p w14:paraId="1C876745" w14:textId="77777777" w:rsidR="008A3D59" w:rsidRDefault="008A3D59" w:rsidP="008A3D59">
      <w:pPr>
        <w:rPr>
          <w:rFonts w:ascii="Times New Roman" w:eastAsia="Times New Roman" w:hAnsi="Times New Roman" w:cs="Times New Roman"/>
        </w:rPr>
      </w:pPr>
    </w:p>
    <w:p w14:paraId="5CBDE47F" w14:textId="11917D0A"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2. The DPO may notify third parties who have previously received such processed Personal Data that the Data Subject has withdrawn his or her consent to the Processing thereof upon reasonable request by the Data Subject. </w:t>
      </w:r>
    </w:p>
    <w:p w14:paraId="15769A3D" w14:textId="0207D315" w:rsidR="008A3D59" w:rsidRDefault="008A3D59" w:rsidP="008A3D59">
      <w:pPr>
        <w:rPr>
          <w:rFonts w:ascii="Times New Roman" w:eastAsia="Times New Roman" w:hAnsi="Times New Roman" w:cs="Times New Roman"/>
        </w:rPr>
      </w:pPr>
    </w:p>
    <w:p w14:paraId="436F24AA"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F. Transmissibility of Rights of Data Subjects </w:t>
      </w:r>
    </w:p>
    <w:p w14:paraId="04336A84" w14:textId="77777777" w:rsidR="008A3D59" w:rsidRDefault="008A3D59" w:rsidP="008A3D59">
      <w:pPr>
        <w:rPr>
          <w:rFonts w:ascii="Times New Roman" w:eastAsia="Times New Roman" w:hAnsi="Times New Roman" w:cs="Times New Roman"/>
        </w:rPr>
      </w:pPr>
    </w:p>
    <w:p w14:paraId="56038224" w14:textId="438A0539"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The lawful heirs and assigns of the Data Subject may invoke the rights of the Data Subject to which he or she is an heir or an assignee, at any time after the death of the Data Subject, or when the Data Subject is incapacitated or incapable of exercising his/her rights. </w:t>
      </w:r>
    </w:p>
    <w:p w14:paraId="20F7292F" w14:textId="44F3C2DF" w:rsidR="008A3D59" w:rsidRDefault="008A3D59" w:rsidP="008A3D59">
      <w:pPr>
        <w:rPr>
          <w:rFonts w:ascii="Times New Roman" w:eastAsia="Times New Roman" w:hAnsi="Times New Roman" w:cs="Times New Roman"/>
        </w:rPr>
      </w:pPr>
    </w:p>
    <w:p w14:paraId="24E3C73F"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G. Data Portability </w:t>
      </w:r>
    </w:p>
    <w:p w14:paraId="596D6459" w14:textId="77777777" w:rsidR="008A3D59" w:rsidRDefault="008A3D59" w:rsidP="008A3D59">
      <w:pPr>
        <w:rPr>
          <w:rFonts w:ascii="Times New Roman" w:eastAsia="Times New Roman" w:hAnsi="Times New Roman" w:cs="Times New Roman"/>
        </w:rPr>
      </w:pPr>
    </w:p>
    <w:p w14:paraId="1C7D74D5" w14:textId="54AF8538"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Where his or her Personal Data is processed by the Company through electronic means and in a structured and commonly used format, the Data Subject shall have the right to obtain a copy of such data in an electronic or structured format that is commonly used and allows for further use by the Data Subject. The exercise of this right shall primarily take into account the right of Data Subject to have control over his or her Personal Data being processed based on consent or contract, for commercial purpose, or through automated means. The DPO shall regularly monitor and implement the National Privacy Commission’s issuances specifying the electronic format referred to above, as well as the technical standards, modalities, procedures and other rules for their transfer. </w:t>
      </w:r>
    </w:p>
    <w:p w14:paraId="6C969BD8" w14:textId="68E599E3" w:rsidR="008A3D59" w:rsidRDefault="008A3D59" w:rsidP="008A3D59">
      <w:pPr>
        <w:rPr>
          <w:rFonts w:ascii="Times New Roman" w:eastAsia="Times New Roman" w:hAnsi="Times New Roman" w:cs="Times New Roman"/>
        </w:rPr>
      </w:pPr>
    </w:p>
    <w:p w14:paraId="0587795D"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b/>
          <w:bCs/>
        </w:rPr>
        <w:t>VI.DATA BREACHES &amp; SECURITY INCIDENTS</w:t>
      </w:r>
      <w:r w:rsidRPr="008A3D59">
        <w:rPr>
          <w:rFonts w:ascii="Times New Roman" w:eastAsia="Times New Roman" w:hAnsi="Times New Roman" w:cs="Times New Roman"/>
        </w:rPr>
        <w:t xml:space="preserve"> </w:t>
      </w:r>
    </w:p>
    <w:p w14:paraId="08618E45" w14:textId="77777777" w:rsidR="008A3D59" w:rsidRDefault="008A3D59" w:rsidP="008A3D59">
      <w:pPr>
        <w:rPr>
          <w:rFonts w:ascii="Times New Roman" w:eastAsia="Times New Roman" w:hAnsi="Times New Roman" w:cs="Times New Roman"/>
        </w:rPr>
      </w:pPr>
    </w:p>
    <w:p w14:paraId="693CF3BF"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A. Data Breach Notification </w:t>
      </w:r>
    </w:p>
    <w:p w14:paraId="7267421F" w14:textId="77777777" w:rsidR="008A3D59" w:rsidRDefault="008A3D59" w:rsidP="008A3D59">
      <w:pPr>
        <w:rPr>
          <w:rFonts w:ascii="Times New Roman" w:eastAsia="Times New Roman" w:hAnsi="Times New Roman" w:cs="Times New Roman"/>
        </w:rPr>
      </w:pPr>
    </w:p>
    <w:p w14:paraId="5BC40AB3"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All employees and agents of the Company involved in the Processing of Personal Data are tasked with regularly monitoring for signs of a possible data breach or Security Incident. In the event that such signs are discovered, the employee or agent shall immediately report the facts and circumstances to the DPO within twenty-four (24) hours from his or her discovery for verification as to whether or not a breach requiring notification under the Data Privacy Act has occurred as well as for the determination of the relevant circumstances surrounding the reported breach and/or Security Incident. The DPO shall notify the National Privacy Commission and the affected Data Subjects pursuant to requirements and procedures prescribed by the DPA. The </w:t>
      </w:r>
      <w:r w:rsidRPr="008A3D59">
        <w:rPr>
          <w:rFonts w:ascii="Times New Roman" w:eastAsia="Times New Roman" w:hAnsi="Times New Roman" w:cs="Times New Roman"/>
        </w:rPr>
        <w:lastRenderedPageBreak/>
        <w:t xml:space="preserve">notification to the National Privacy Commission and the affected Data Subjects shall at least describe the nature of the breach, the Personal Data possibly involved, and the measures taken by the Company to address the breach. </w:t>
      </w:r>
    </w:p>
    <w:p w14:paraId="19CC7391" w14:textId="77777777" w:rsidR="008A3D59" w:rsidRDefault="008A3D59" w:rsidP="008A3D59">
      <w:pPr>
        <w:rPr>
          <w:rFonts w:ascii="Times New Roman" w:eastAsia="Times New Roman" w:hAnsi="Times New Roman" w:cs="Times New Roman"/>
        </w:rPr>
      </w:pPr>
    </w:p>
    <w:p w14:paraId="4D963D2C" w14:textId="537A354D"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The notification shall also include measures taken to reduce the harm or negative consequences of the breach and the name and contact details of the DPO. The form and procedure for notification shall conform to the regulations and circulars issued by the National Privacy Commission, as may be updated from time to time. </w:t>
      </w:r>
    </w:p>
    <w:p w14:paraId="125BAA96" w14:textId="61ABE746" w:rsidR="008A3D59" w:rsidRDefault="008A3D59" w:rsidP="008A3D59">
      <w:pPr>
        <w:rPr>
          <w:rFonts w:ascii="Times New Roman" w:eastAsia="Times New Roman" w:hAnsi="Times New Roman" w:cs="Times New Roman"/>
        </w:rPr>
      </w:pPr>
    </w:p>
    <w:p w14:paraId="3E40D0DD"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B. Breach Reports </w:t>
      </w:r>
    </w:p>
    <w:p w14:paraId="358FA1C0" w14:textId="77777777" w:rsidR="008A3D59" w:rsidRDefault="008A3D59" w:rsidP="008A3D59">
      <w:pPr>
        <w:rPr>
          <w:rFonts w:ascii="Times New Roman" w:eastAsia="Times New Roman" w:hAnsi="Times New Roman" w:cs="Times New Roman"/>
        </w:rPr>
      </w:pPr>
    </w:p>
    <w:p w14:paraId="0B447390" w14:textId="623D0E0D"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All Security Incidents and Personal Data breaches shall be documented through written reports, including those not covered by the notification requirements. In the case of Personal Data breaches, a report shall include the facts surrounding an incident, the effects of such incident, and the remedial actions taken by the Company. In other security incidents not involving Personal Data, a report containing aggregated data shall constitute sufficient documentation. These reports shall be made available when requested by the National Privacy Commission. A general summary of the reports shall be submitted by the DPO to the National Privacy Commission annually. </w:t>
      </w:r>
    </w:p>
    <w:p w14:paraId="5B50F79D" w14:textId="4C383BA5" w:rsidR="008A3D59" w:rsidRDefault="008A3D59" w:rsidP="008A3D59">
      <w:pPr>
        <w:rPr>
          <w:rFonts w:ascii="Times New Roman" w:eastAsia="Times New Roman" w:hAnsi="Times New Roman" w:cs="Times New Roman"/>
        </w:rPr>
      </w:pPr>
    </w:p>
    <w:p w14:paraId="14BB9AA1"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b/>
          <w:bCs/>
        </w:rPr>
        <w:t>VII.OUTSOURCING AND SUBCONTRACTING AGREEMENTS</w:t>
      </w:r>
      <w:r w:rsidRPr="008A3D59">
        <w:rPr>
          <w:rFonts w:ascii="Times New Roman" w:eastAsia="Times New Roman" w:hAnsi="Times New Roman" w:cs="Times New Roman"/>
        </w:rPr>
        <w:t xml:space="preserve"> </w:t>
      </w:r>
    </w:p>
    <w:p w14:paraId="1CA32940" w14:textId="77777777" w:rsidR="008A3D59" w:rsidRDefault="008A3D59" w:rsidP="008A3D59">
      <w:pPr>
        <w:rPr>
          <w:rFonts w:ascii="Times New Roman" w:eastAsia="Times New Roman" w:hAnsi="Times New Roman" w:cs="Times New Roman"/>
        </w:rPr>
      </w:pPr>
    </w:p>
    <w:p w14:paraId="35F9ED36" w14:textId="77777777" w:rsidR="008A3D59" w:rsidRP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Any Personal Data Processing conducted by an external agent or entity (</w:t>
      </w:r>
      <w:proofErr w:type="spellStart"/>
      <w:r w:rsidRPr="008A3D59">
        <w:rPr>
          <w:rFonts w:ascii="Times New Roman" w:eastAsia="Times New Roman" w:hAnsi="Times New Roman" w:cs="Times New Roman"/>
        </w:rPr>
        <w:t>thirdparty</w:t>
      </w:r>
      <w:proofErr w:type="spellEnd"/>
      <w:r w:rsidRPr="008A3D59">
        <w:rPr>
          <w:rFonts w:ascii="Times New Roman" w:eastAsia="Times New Roman" w:hAnsi="Times New Roman" w:cs="Times New Roman"/>
        </w:rPr>
        <w:t xml:space="preserve"> service provider) on behalf of the Company should be evidenced by a valid written contract with the Company. Such contract should expressly set out the</w:t>
      </w:r>
      <w:r>
        <w:rPr>
          <w:rFonts w:ascii="Times New Roman" w:eastAsia="Times New Roman" w:hAnsi="Times New Roman" w:cs="Times New Roman"/>
        </w:rPr>
        <w:t xml:space="preserve"> </w:t>
      </w:r>
      <w:r w:rsidRPr="008A3D59">
        <w:rPr>
          <w:rFonts w:ascii="Times New Roman" w:eastAsia="Times New Roman" w:hAnsi="Times New Roman" w:cs="Times New Roman"/>
        </w:rPr>
        <w:t xml:space="preserve">subject matter and duration of the Processing, the nature and purpose of the Processing, the type of Personal Data and categories of Data Subjects, the obligations and rights of the Company, and the geographic location of the Processing under the contract. </w:t>
      </w:r>
    </w:p>
    <w:p w14:paraId="0D1AFE2E" w14:textId="471B4C03" w:rsidR="008A3D59" w:rsidRDefault="008A3D59" w:rsidP="008A3D59">
      <w:pPr>
        <w:rPr>
          <w:rFonts w:ascii="Times New Roman" w:eastAsia="Times New Roman" w:hAnsi="Times New Roman" w:cs="Times New Roman"/>
        </w:rPr>
      </w:pPr>
    </w:p>
    <w:p w14:paraId="595EFBF9" w14:textId="77777777" w:rsidR="008A3D59" w:rsidRP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The fact that the Company entered into such contract or arrangement does not give the said external agent or entity the authority to subcontract to another entity the whole or part of the subject matter of said contract or arrangement, unless expressly stipulated in writing in the same contract or evidenced by a separate written consent/agreement of the Company. The subcontracting agreement must also comply with the standards/criteria prescribed by the immediately preceding paragraph. </w:t>
      </w:r>
    </w:p>
    <w:p w14:paraId="7D3FD811" w14:textId="2BF56C08" w:rsidR="008A3D59" w:rsidRDefault="008A3D59" w:rsidP="008A3D59">
      <w:pPr>
        <w:rPr>
          <w:rFonts w:ascii="Times New Roman" w:eastAsia="Times New Roman" w:hAnsi="Times New Roman" w:cs="Times New Roman"/>
        </w:rPr>
      </w:pPr>
    </w:p>
    <w:p w14:paraId="56F7BA52"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In addition, the contract and the subcontracting contract shall include express stipulations requiring the external agent or entity (including the subcontractor) to: </w:t>
      </w:r>
    </w:p>
    <w:p w14:paraId="2592E1E4" w14:textId="77777777" w:rsidR="008A3D59" w:rsidRDefault="008A3D59" w:rsidP="008A3D59">
      <w:pPr>
        <w:rPr>
          <w:rFonts w:ascii="Times New Roman" w:eastAsia="Times New Roman" w:hAnsi="Times New Roman" w:cs="Times New Roman"/>
        </w:rPr>
      </w:pPr>
    </w:p>
    <w:p w14:paraId="3FDECCDF"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A. process the Personal Data only upon the documented instructions of the Company, including transfers of Personal Data to another country or an international organization, unless such transfer is required by law; </w:t>
      </w:r>
    </w:p>
    <w:p w14:paraId="2D093A9D" w14:textId="77777777" w:rsidR="008A3D59" w:rsidRDefault="008A3D59" w:rsidP="008A3D59">
      <w:pPr>
        <w:rPr>
          <w:rFonts w:ascii="Times New Roman" w:eastAsia="Times New Roman" w:hAnsi="Times New Roman" w:cs="Times New Roman"/>
        </w:rPr>
      </w:pPr>
    </w:p>
    <w:p w14:paraId="4DF56139"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B. ensure that an obligation of confidentiality is imposed on persons and employees authorized by the external agent/entity and subcontractor to process the Personal Data; </w:t>
      </w:r>
    </w:p>
    <w:p w14:paraId="5A8F9A58" w14:textId="77777777" w:rsidR="008A3D59" w:rsidRDefault="008A3D59" w:rsidP="008A3D59">
      <w:pPr>
        <w:rPr>
          <w:rFonts w:ascii="Times New Roman" w:eastAsia="Times New Roman" w:hAnsi="Times New Roman" w:cs="Times New Roman"/>
        </w:rPr>
      </w:pPr>
    </w:p>
    <w:p w14:paraId="562408F9"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lastRenderedPageBreak/>
        <w:t xml:space="preserve">C. implement appropriate security measures; </w:t>
      </w:r>
    </w:p>
    <w:p w14:paraId="260159C7" w14:textId="77777777" w:rsidR="008A3D59" w:rsidRDefault="008A3D59" w:rsidP="008A3D59">
      <w:pPr>
        <w:rPr>
          <w:rFonts w:ascii="Times New Roman" w:eastAsia="Times New Roman" w:hAnsi="Times New Roman" w:cs="Times New Roman"/>
        </w:rPr>
      </w:pPr>
    </w:p>
    <w:p w14:paraId="0AECD1E4"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D. comply with the Data Privacy Act and other issuances of the National Privacy Commission, and other applicable laws, in addition to the obligations provided in the contract, or other legal act with the external party; </w:t>
      </w:r>
    </w:p>
    <w:p w14:paraId="4961803B" w14:textId="77777777" w:rsidR="008A3D59" w:rsidRDefault="008A3D59" w:rsidP="008A3D59">
      <w:pPr>
        <w:rPr>
          <w:rFonts w:ascii="Times New Roman" w:eastAsia="Times New Roman" w:hAnsi="Times New Roman" w:cs="Times New Roman"/>
        </w:rPr>
      </w:pPr>
    </w:p>
    <w:p w14:paraId="45460557"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E. not engage another processor without prior instruction from the Company: Provided, that any such arrangement shall ensure that the same obligations for data protection under the contract or legal act are implemented, taking into account the nature of the Processing; </w:t>
      </w:r>
    </w:p>
    <w:p w14:paraId="1C5B05A8" w14:textId="77777777" w:rsidR="008A3D59" w:rsidRDefault="008A3D59" w:rsidP="008A3D59">
      <w:pPr>
        <w:rPr>
          <w:rFonts w:ascii="Times New Roman" w:eastAsia="Times New Roman" w:hAnsi="Times New Roman" w:cs="Times New Roman"/>
        </w:rPr>
      </w:pPr>
    </w:p>
    <w:p w14:paraId="4B07FA58"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F. assist the Company, by appropriate technical and organizational measures, and to the extent possible, fulfill the obligation to respond to requests by Data Subjects relative to the exercise of their rights; </w:t>
      </w:r>
    </w:p>
    <w:p w14:paraId="228A745C" w14:textId="77777777" w:rsidR="008A3D59" w:rsidRDefault="008A3D59" w:rsidP="008A3D59">
      <w:pPr>
        <w:rPr>
          <w:rFonts w:ascii="Times New Roman" w:eastAsia="Times New Roman" w:hAnsi="Times New Roman" w:cs="Times New Roman"/>
        </w:rPr>
      </w:pPr>
    </w:p>
    <w:p w14:paraId="1B26FF0E"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G. assist the Company in ensuring compliance with the Data Privacy Act and other issuances of the National Privacy Commission, taking into account the nature of Processing and the information available to the external party who acts as a Personal Information Processor as defined under the Data Privacy Act; </w:t>
      </w:r>
    </w:p>
    <w:p w14:paraId="7EFF153B" w14:textId="77777777" w:rsidR="008A3D59" w:rsidRDefault="008A3D59" w:rsidP="008A3D59">
      <w:pPr>
        <w:rPr>
          <w:rFonts w:ascii="Times New Roman" w:eastAsia="Times New Roman" w:hAnsi="Times New Roman" w:cs="Times New Roman"/>
        </w:rPr>
      </w:pPr>
    </w:p>
    <w:p w14:paraId="630BFF71"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H. at the choice of the Company, delete or return all Personal Data to it after the end of the provision of services relating to the Processing: Provided, that this includes deleting existing copies unless storage is authorized by the Data Privacy Act or other applicable laws or regulations; </w:t>
      </w:r>
    </w:p>
    <w:p w14:paraId="434A6563" w14:textId="77777777" w:rsidR="008A3D59" w:rsidRDefault="008A3D59" w:rsidP="008A3D59">
      <w:pPr>
        <w:rPr>
          <w:rFonts w:ascii="Times New Roman" w:eastAsia="Times New Roman" w:hAnsi="Times New Roman" w:cs="Times New Roman"/>
        </w:rPr>
      </w:pPr>
    </w:p>
    <w:p w14:paraId="2AFE09BA" w14:textId="77777777"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I. make available to the Company all information necessary to demonstrate compliance with the obligations laid down in the Data Privacy Act, and allow for and contribute to audits, including inspections, conducted by the Company or another auditor mandated by the latter; and </w:t>
      </w:r>
    </w:p>
    <w:p w14:paraId="0918F816" w14:textId="77777777" w:rsidR="008A3D59" w:rsidRDefault="008A3D59" w:rsidP="008A3D59">
      <w:pPr>
        <w:rPr>
          <w:rFonts w:ascii="Times New Roman" w:eastAsia="Times New Roman" w:hAnsi="Times New Roman" w:cs="Times New Roman"/>
        </w:rPr>
      </w:pPr>
    </w:p>
    <w:p w14:paraId="28B26F00" w14:textId="1DF22C00" w:rsid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J. immediately inform the Company if, in its opinion, an instruction violates the Data Privacy Act or any other issuance of the National Privacy Commission. </w:t>
      </w:r>
    </w:p>
    <w:p w14:paraId="6E8EC4D4" w14:textId="7621E822" w:rsidR="008A3D59" w:rsidRDefault="008A3D59" w:rsidP="008A3D59">
      <w:pPr>
        <w:rPr>
          <w:rFonts w:ascii="Times New Roman" w:eastAsia="Times New Roman" w:hAnsi="Times New Roman" w:cs="Times New Roman"/>
        </w:rPr>
      </w:pPr>
    </w:p>
    <w:p w14:paraId="0DD34895" w14:textId="6CF02177" w:rsidR="008A3D59" w:rsidRDefault="008A3D59" w:rsidP="008A3D59">
      <w:pPr>
        <w:rPr>
          <w:rFonts w:ascii="Times New Roman" w:eastAsia="Times New Roman" w:hAnsi="Times New Roman" w:cs="Times New Roman"/>
        </w:rPr>
      </w:pPr>
      <w:r>
        <w:rPr>
          <w:rFonts w:ascii="Times New Roman" w:eastAsia="Times New Roman" w:hAnsi="Times New Roman" w:cs="Times New Roman"/>
        </w:rPr>
        <w:t>As approved by the Board of Directors on January 3, 2022.</w:t>
      </w:r>
    </w:p>
    <w:p w14:paraId="5340C40C" w14:textId="76ADD6E6" w:rsidR="003D1FB5" w:rsidRDefault="003D1FB5" w:rsidP="008A3D59">
      <w:pPr>
        <w:rPr>
          <w:rFonts w:ascii="Times New Roman" w:eastAsia="Times New Roman" w:hAnsi="Times New Roman" w:cs="Times New Roman"/>
        </w:rPr>
      </w:pPr>
    </w:p>
    <w:p w14:paraId="4DBE4561" w14:textId="27B0A68C" w:rsidR="003D1FB5" w:rsidRPr="008A3D59" w:rsidRDefault="003D1FB5" w:rsidP="008A3D59">
      <w:pPr>
        <w:rPr>
          <w:rFonts w:ascii="Times New Roman" w:eastAsia="Times New Roman" w:hAnsi="Times New Roman" w:cs="Times New Roman"/>
        </w:rPr>
      </w:pPr>
      <w:r>
        <w:rPr>
          <w:rFonts w:ascii="Times New Roman" w:eastAsia="Times New Roman" w:hAnsi="Times New Roman" w:cs="Times New Roman"/>
        </w:rPr>
        <w:t>Copyright Satellite Teams, 2022.</w:t>
      </w:r>
    </w:p>
    <w:p w14:paraId="4389C270" w14:textId="60592040" w:rsidR="008A3D59" w:rsidRPr="008A3D59" w:rsidRDefault="008A3D59" w:rsidP="008A3D59">
      <w:pPr>
        <w:rPr>
          <w:rFonts w:ascii="Times New Roman" w:eastAsia="Times New Roman" w:hAnsi="Times New Roman" w:cs="Times New Roman"/>
        </w:rPr>
      </w:pPr>
    </w:p>
    <w:p w14:paraId="013E29F4" w14:textId="77777777" w:rsidR="008A3D59" w:rsidRPr="008A3D59" w:rsidRDefault="008A3D59" w:rsidP="008A3D59">
      <w:pPr>
        <w:rPr>
          <w:rFonts w:ascii="Times New Roman" w:eastAsia="Times New Roman" w:hAnsi="Times New Roman" w:cs="Times New Roman"/>
        </w:rPr>
      </w:pPr>
    </w:p>
    <w:p w14:paraId="2454FB37" w14:textId="77777777" w:rsidR="008A3D59" w:rsidRPr="008A3D59" w:rsidRDefault="008A3D59" w:rsidP="008A3D59">
      <w:pPr>
        <w:rPr>
          <w:rFonts w:ascii="Times New Roman" w:eastAsia="Times New Roman" w:hAnsi="Times New Roman" w:cs="Times New Roman"/>
        </w:rPr>
      </w:pPr>
    </w:p>
    <w:p w14:paraId="1AD45DC5" w14:textId="77777777" w:rsidR="008A3D59" w:rsidRPr="008A3D59" w:rsidRDefault="008A3D59" w:rsidP="008A3D59">
      <w:pPr>
        <w:rPr>
          <w:rFonts w:ascii="Times New Roman" w:eastAsia="Times New Roman" w:hAnsi="Times New Roman" w:cs="Times New Roman"/>
        </w:rPr>
      </w:pPr>
    </w:p>
    <w:p w14:paraId="4B4D935F" w14:textId="77777777" w:rsidR="008A3D59" w:rsidRPr="008A3D59" w:rsidRDefault="008A3D59" w:rsidP="008A3D59">
      <w:pPr>
        <w:rPr>
          <w:rFonts w:ascii="Times New Roman" w:eastAsia="Times New Roman" w:hAnsi="Times New Roman" w:cs="Times New Roman"/>
        </w:rPr>
      </w:pPr>
    </w:p>
    <w:p w14:paraId="5687B3D6" w14:textId="77777777" w:rsidR="008A3D59" w:rsidRPr="008A3D59" w:rsidRDefault="008A3D59" w:rsidP="008A3D59">
      <w:pPr>
        <w:rPr>
          <w:rFonts w:ascii="Times New Roman" w:eastAsia="Times New Roman" w:hAnsi="Times New Roman" w:cs="Times New Roman"/>
        </w:rPr>
      </w:pPr>
    </w:p>
    <w:p w14:paraId="01397399" w14:textId="77777777" w:rsidR="008A3D59" w:rsidRPr="008A3D59" w:rsidRDefault="008A3D59" w:rsidP="008A3D59">
      <w:pPr>
        <w:rPr>
          <w:rFonts w:ascii="Times New Roman" w:eastAsia="Times New Roman" w:hAnsi="Times New Roman" w:cs="Times New Roman"/>
        </w:rPr>
      </w:pPr>
    </w:p>
    <w:p w14:paraId="215F5BE5" w14:textId="77777777" w:rsidR="008A3D59" w:rsidRPr="008A3D59" w:rsidRDefault="008A3D59" w:rsidP="008A3D59">
      <w:pPr>
        <w:rPr>
          <w:rFonts w:ascii="Times New Roman" w:eastAsia="Times New Roman" w:hAnsi="Times New Roman" w:cs="Times New Roman"/>
        </w:rPr>
      </w:pPr>
    </w:p>
    <w:p w14:paraId="45A1F29F" w14:textId="34BD74BE" w:rsidR="008A3D59" w:rsidRPr="008A3D59" w:rsidRDefault="008A3D59" w:rsidP="008A3D59">
      <w:pPr>
        <w:rPr>
          <w:rFonts w:ascii="Times New Roman" w:eastAsia="Times New Roman" w:hAnsi="Times New Roman" w:cs="Times New Roman"/>
        </w:rPr>
      </w:pPr>
      <w:r w:rsidRPr="008A3D59">
        <w:rPr>
          <w:rFonts w:ascii="Times New Roman" w:eastAsia="Times New Roman" w:hAnsi="Times New Roman" w:cs="Times New Roman"/>
        </w:rPr>
        <w:t xml:space="preserve"> </w:t>
      </w:r>
    </w:p>
    <w:p w14:paraId="33548708" w14:textId="77777777" w:rsidR="008A3D59" w:rsidRPr="008A3D59" w:rsidRDefault="008A3D59" w:rsidP="008A3D59">
      <w:pPr>
        <w:rPr>
          <w:rFonts w:ascii="Times New Roman" w:eastAsia="Times New Roman" w:hAnsi="Times New Roman" w:cs="Times New Roman"/>
        </w:rPr>
      </w:pPr>
    </w:p>
    <w:p w14:paraId="6068A90F" w14:textId="77777777" w:rsidR="00266BE5" w:rsidRPr="00266BE5" w:rsidRDefault="00266BE5" w:rsidP="00266BE5">
      <w:pPr>
        <w:rPr>
          <w:rFonts w:ascii="Times New Roman" w:eastAsia="Times New Roman" w:hAnsi="Times New Roman" w:cs="Times New Roman"/>
        </w:rPr>
      </w:pPr>
    </w:p>
    <w:p w14:paraId="22428AC3" w14:textId="77777777" w:rsidR="00266BE5" w:rsidRPr="00266BE5" w:rsidRDefault="00266BE5" w:rsidP="00266BE5">
      <w:pPr>
        <w:rPr>
          <w:rFonts w:ascii="Times New Roman" w:eastAsia="Times New Roman" w:hAnsi="Times New Roman" w:cs="Times New Roman"/>
        </w:rPr>
      </w:pPr>
    </w:p>
    <w:p w14:paraId="36755E1F" w14:textId="77777777" w:rsidR="00266BE5" w:rsidRPr="00266BE5" w:rsidRDefault="00266BE5" w:rsidP="00266BE5">
      <w:pPr>
        <w:rPr>
          <w:rFonts w:ascii="Times New Roman" w:eastAsia="Times New Roman" w:hAnsi="Times New Roman" w:cs="Times New Roman"/>
        </w:rPr>
      </w:pPr>
    </w:p>
    <w:p w14:paraId="418D4414" w14:textId="4BF39686" w:rsidR="00266BE5" w:rsidRPr="00266BE5" w:rsidRDefault="00266BE5" w:rsidP="00266BE5">
      <w:pPr>
        <w:rPr>
          <w:rFonts w:ascii="Times New Roman" w:eastAsia="Times New Roman" w:hAnsi="Times New Roman" w:cs="Times New Roman"/>
        </w:rPr>
      </w:pPr>
    </w:p>
    <w:p w14:paraId="26EBC9B2" w14:textId="77777777" w:rsidR="00266BE5" w:rsidRPr="00266BE5" w:rsidRDefault="00266BE5" w:rsidP="00266BE5">
      <w:pPr>
        <w:rPr>
          <w:rFonts w:ascii="Times New Roman" w:eastAsia="Times New Roman" w:hAnsi="Times New Roman" w:cs="Times New Roman"/>
        </w:rPr>
      </w:pPr>
    </w:p>
    <w:p w14:paraId="6D08D919" w14:textId="77777777" w:rsidR="00266BE5" w:rsidRPr="00266BE5" w:rsidRDefault="00266BE5" w:rsidP="00266BE5">
      <w:pPr>
        <w:rPr>
          <w:rFonts w:ascii="Times New Roman" w:eastAsia="Times New Roman" w:hAnsi="Times New Roman" w:cs="Times New Roman"/>
        </w:rPr>
      </w:pPr>
    </w:p>
    <w:p w14:paraId="509A8597" w14:textId="77777777" w:rsidR="00266BE5" w:rsidRPr="00266BE5" w:rsidRDefault="00266BE5" w:rsidP="00266BE5">
      <w:pPr>
        <w:rPr>
          <w:rFonts w:ascii="Times New Roman" w:eastAsia="Times New Roman" w:hAnsi="Times New Roman" w:cs="Times New Roman"/>
        </w:rPr>
      </w:pPr>
    </w:p>
    <w:p w14:paraId="57DD944A" w14:textId="7C8DE2CB" w:rsidR="00266BE5" w:rsidRPr="00266BE5" w:rsidRDefault="00266BE5" w:rsidP="00266BE5">
      <w:pPr>
        <w:rPr>
          <w:rFonts w:ascii="Times New Roman" w:eastAsia="Times New Roman" w:hAnsi="Times New Roman" w:cs="Times New Roman"/>
        </w:rPr>
      </w:pPr>
    </w:p>
    <w:p w14:paraId="5787D51D" w14:textId="77777777" w:rsidR="00266BE5" w:rsidRPr="00266BE5" w:rsidRDefault="00266BE5" w:rsidP="00266BE5">
      <w:pPr>
        <w:rPr>
          <w:rFonts w:ascii="Times New Roman" w:eastAsia="Times New Roman" w:hAnsi="Times New Roman" w:cs="Times New Roman"/>
        </w:rPr>
      </w:pPr>
    </w:p>
    <w:p w14:paraId="1CDDDEEE" w14:textId="77777777" w:rsidR="00A638FC" w:rsidRPr="00A638FC" w:rsidRDefault="00A638FC" w:rsidP="00A638FC">
      <w:pPr>
        <w:rPr>
          <w:rFonts w:ascii="Times New Roman" w:eastAsia="Times New Roman" w:hAnsi="Times New Roman" w:cs="Times New Roman"/>
        </w:rPr>
      </w:pPr>
    </w:p>
    <w:p w14:paraId="1EB3C56E" w14:textId="41DF2E29" w:rsidR="00A638FC" w:rsidRPr="00A638FC" w:rsidRDefault="00A638FC" w:rsidP="00A638FC">
      <w:pPr>
        <w:rPr>
          <w:rFonts w:ascii="Times New Roman" w:eastAsia="Times New Roman" w:hAnsi="Times New Roman" w:cs="Times New Roman"/>
        </w:rPr>
      </w:pPr>
      <w:r w:rsidRPr="00A638FC">
        <w:rPr>
          <w:rFonts w:ascii="Times New Roman" w:eastAsia="Times New Roman" w:hAnsi="Times New Roman" w:cs="Times New Roman"/>
        </w:rPr>
        <w:t xml:space="preserve"> </w:t>
      </w:r>
    </w:p>
    <w:p w14:paraId="61F478A9" w14:textId="77777777" w:rsidR="00A638FC" w:rsidRPr="00A638FC" w:rsidRDefault="00A638FC" w:rsidP="00A638FC">
      <w:pPr>
        <w:rPr>
          <w:rFonts w:ascii="Times New Roman" w:eastAsia="Times New Roman" w:hAnsi="Times New Roman" w:cs="Times New Roman"/>
        </w:rPr>
      </w:pPr>
    </w:p>
    <w:p w14:paraId="131B22D9" w14:textId="77777777" w:rsidR="00A638FC" w:rsidRPr="00A638FC" w:rsidRDefault="00A638FC" w:rsidP="00A638FC">
      <w:pPr>
        <w:rPr>
          <w:rFonts w:ascii="Times New Roman" w:eastAsia="Times New Roman" w:hAnsi="Times New Roman" w:cs="Times New Roman"/>
        </w:rPr>
      </w:pPr>
    </w:p>
    <w:p w14:paraId="65ACD7D7" w14:textId="77777777" w:rsidR="00A638FC" w:rsidRPr="00A638FC" w:rsidRDefault="00A638FC" w:rsidP="00A638FC">
      <w:pPr>
        <w:rPr>
          <w:rFonts w:ascii="Times New Roman" w:eastAsia="Times New Roman" w:hAnsi="Times New Roman" w:cs="Times New Roman"/>
        </w:rPr>
      </w:pPr>
    </w:p>
    <w:p w14:paraId="49873BBC" w14:textId="77777777" w:rsidR="00A638FC" w:rsidRPr="00A638FC" w:rsidRDefault="00A638FC" w:rsidP="00A638FC">
      <w:pPr>
        <w:rPr>
          <w:rFonts w:ascii="Times New Roman" w:eastAsia="Times New Roman" w:hAnsi="Times New Roman" w:cs="Times New Roman"/>
        </w:rPr>
      </w:pPr>
    </w:p>
    <w:p w14:paraId="50D261F7" w14:textId="77777777" w:rsidR="004D0EB0" w:rsidRPr="004D0EB0" w:rsidRDefault="004D0EB0" w:rsidP="004D0EB0">
      <w:pPr>
        <w:rPr>
          <w:lang w:val="en-US"/>
        </w:rPr>
      </w:pPr>
    </w:p>
    <w:sectPr w:rsidR="004D0EB0" w:rsidRPr="004D0EB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42429E"/>
    <w:multiLevelType w:val="hybridMultilevel"/>
    <w:tmpl w:val="BAF01E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8A37E7"/>
    <w:multiLevelType w:val="hybridMultilevel"/>
    <w:tmpl w:val="C83C3D48"/>
    <w:lvl w:ilvl="0" w:tplc="D6A6492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9E5"/>
    <w:rsid w:val="00171770"/>
    <w:rsid w:val="00266BE5"/>
    <w:rsid w:val="003D1FB5"/>
    <w:rsid w:val="004D0EB0"/>
    <w:rsid w:val="008A3D59"/>
    <w:rsid w:val="00A638FC"/>
    <w:rsid w:val="00E639E5"/>
    <w:rsid w:val="00EE1141"/>
    <w:rsid w:val="00FA2FBD"/>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4:docId w14:val="4C548E5F"/>
  <w15:chartTrackingRefBased/>
  <w15:docId w15:val="{35C2FC97-DB7E-0343-BC49-A126EAB5E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P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39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42972">
      <w:bodyDiv w:val="1"/>
      <w:marLeft w:val="0"/>
      <w:marRight w:val="0"/>
      <w:marTop w:val="0"/>
      <w:marBottom w:val="0"/>
      <w:divBdr>
        <w:top w:val="none" w:sz="0" w:space="0" w:color="auto"/>
        <w:left w:val="none" w:sz="0" w:space="0" w:color="auto"/>
        <w:bottom w:val="none" w:sz="0" w:space="0" w:color="auto"/>
        <w:right w:val="none" w:sz="0" w:space="0" w:color="auto"/>
      </w:divBdr>
    </w:div>
    <w:div w:id="75834094">
      <w:bodyDiv w:val="1"/>
      <w:marLeft w:val="0"/>
      <w:marRight w:val="0"/>
      <w:marTop w:val="0"/>
      <w:marBottom w:val="0"/>
      <w:divBdr>
        <w:top w:val="none" w:sz="0" w:space="0" w:color="auto"/>
        <w:left w:val="none" w:sz="0" w:space="0" w:color="auto"/>
        <w:bottom w:val="none" w:sz="0" w:space="0" w:color="auto"/>
        <w:right w:val="none" w:sz="0" w:space="0" w:color="auto"/>
      </w:divBdr>
    </w:div>
    <w:div w:id="89469558">
      <w:bodyDiv w:val="1"/>
      <w:marLeft w:val="0"/>
      <w:marRight w:val="0"/>
      <w:marTop w:val="0"/>
      <w:marBottom w:val="0"/>
      <w:divBdr>
        <w:top w:val="none" w:sz="0" w:space="0" w:color="auto"/>
        <w:left w:val="none" w:sz="0" w:space="0" w:color="auto"/>
        <w:bottom w:val="none" w:sz="0" w:space="0" w:color="auto"/>
        <w:right w:val="none" w:sz="0" w:space="0" w:color="auto"/>
      </w:divBdr>
    </w:div>
    <w:div w:id="94714271">
      <w:bodyDiv w:val="1"/>
      <w:marLeft w:val="0"/>
      <w:marRight w:val="0"/>
      <w:marTop w:val="0"/>
      <w:marBottom w:val="0"/>
      <w:divBdr>
        <w:top w:val="none" w:sz="0" w:space="0" w:color="auto"/>
        <w:left w:val="none" w:sz="0" w:space="0" w:color="auto"/>
        <w:bottom w:val="none" w:sz="0" w:space="0" w:color="auto"/>
        <w:right w:val="none" w:sz="0" w:space="0" w:color="auto"/>
      </w:divBdr>
    </w:div>
    <w:div w:id="124852940">
      <w:bodyDiv w:val="1"/>
      <w:marLeft w:val="0"/>
      <w:marRight w:val="0"/>
      <w:marTop w:val="0"/>
      <w:marBottom w:val="0"/>
      <w:divBdr>
        <w:top w:val="none" w:sz="0" w:space="0" w:color="auto"/>
        <w:left w:val="none" w:sz="0" w:space="0" w:color="auto"/>
        <w:bottom w:val="none" w:sz="0" w:space="0" w:color="auto"/>
        <w:right w:val="none" w:sz="0" w:space="0" w:color="auto"/>
      </w:divBdr>
    </w:div>
    <w:div w:id="195974343">
      <w:bodyDiv w:val="1"/>
      <w:marLeft w:val="0"/>
      <w:marRight w:val="0"/>
      <w:marTop w:val="0"/>
      <w:marBottom w:val="0"/>
      <w:divBdr>
        <w:top w:val="none" w:sz="0" w:space="0" w:color="auto"/>
        <w:left w:val="none" w:sz="0" w:space="0" w:color="auto"/>
        <w:bottom w:val="none" w:sz="0" w:space="0" w:color="auto"/>
        <w:right w:val="none" w:sz="0" w:space="0" w:color="auto"/>
      </w:divBdr>
    </w:div>
    <w:div w:id="197620040">
      <w:bodyDiv w:val="1"/>
      <w:marLeft w:val="0"/>
      <w:marRight w:val="0"/>
      <w:marTop w:val="0"/>
      <w:marBottom w:val="0"/>
      <w:divBdr>
        <w:top w:val="none" w:sz="0" w:space="0" w:color="auto"/>
        <w:left w:val="none" w:sz="0" w:space="0" w:color="auto"/>
        <w:bottom w:val="none" w:sz="0" w:space="0" w:color="auto"/>
        <w:right w:val="none" w:sz="0" w:space="0" w:color="auto"/>
      </w:divBdr>
    </w:div>
    <w:div w:id="262616601">
      <w:bodyDiv w:val="1"/>
      <w:marLeft w:val="0"/>
      <w:marRight w:val="0"/>
      <w:marTop w:val="0"/>
      <w:marBottom w:val="0"/>
      <w:divBdr>
        <w:top w:val="none" w:sz="0" w:space="0" w:color="auto"/>
        <w:left w:val="none" w:sz="0" w:space="0" w:color="auto"/>
        <w:bottom w:val="none" w:sz="0" w:space="0" w:color="auto"/>
        <w:right w:val="none" w:sz="0" w:space="0" w:color="auto"/>
      </w:divBdr>
    </w:div>
    <w:div w:id="277836146">
      <w:bodyDiv w:val="1"/>
      <w:marLeft w:val="0"/>
      <w:marRight w:val="0"/>
      <w:marTop w:val="0"/>
      <w:marBottom w:val="0"/>
      <w:divBdr>
        <w:top w:val="none" w:sz="0" w:space="0" w:color="auto"/>
        <w:left w:val="none" w:sz="0" w:space="0" w:color="auto"/>
        <w:bottom w:val="none" w:sz="0" w:space="0" w:color="auto"/>
        <w:right w:val="none" w:sz="0" w:space="0" w:color="auto"/>
      </w:divBdr>
    </w:div>
    <w:div w:id="322973319">
      <w:bodyDiv w:val="1"/>
      <w:marLeft w:val="0"/>
      <w:marRight w:val="0"/>
      <w:marTop w:val="0"/>
      <w:marBottom w:val="0"/>
      <w:divBdr>
        <w:top w:val="none" w:sz="0" w:space="0" w:color="auto"/>
        <w:left w:val="none" w:sz="0" w:space="0" w:color="auto"/>
        <w:bottom w:val="none" w:sz="0" w:space="0" w:color="auto"/>
        <w:right w:val="none" w:sz="0" w:space="0" w:color="auto"/>
      </w:divBdr>
    </w:div>
    <w:div w:id="461656455">
      <w:bodyDiv w:val="1"/>
      <w:marLeft w:val="0"/>
      <w:marRight w:val="0"/>
      <w:marTop w:val="0"/>
      <w:marBottom w:val="0"/>
      <w:divBdr>
        <w:top w:val="none" w:sz="0" w:space="0" w:color="auto"/>
        <w:left w:val="none" w:sz="0" w:space="0" w:color="auto"/>
        <w:bottom w:val="none" w:sz="0" w:space="0" w:color="auto"/>
        <w:right w:val="none" w:sz="0" w:space="0" w:color="auto"/>
      </w:divBdr>
    </w:div>
    <w:div w:id="480660446">
      <w:bodyDiv w:val="1"/>
      <w:marLeft w:val="0"/>
      <w:marRight w:val="0"/>
      <w:marTop w:val="0"/>
      <w:marBottom w:val="0"/>
      <w:divBdr>
        <w:top w:val="none" w:sz="0" w:space="0" w:color="auto"/>
        <w:left w:val="none" w:sz="0" w:space="0" w:color="auto"/>
        <w:bottom w:val="none" w:sz="0" w:space="0" w:color="auto"/>
        <w:right w:val="none" w:sz="0" w:space="0" w:color="auto"/>
      </w:divBdr>
    </w:div>
    <w:div w:id="589394000">
      <w:bodyDiv w:val="1"/>
      <w:marLeft w:val="0"/>
      <w:marRight w:val="0"/>
      <w:marTop w:val="0"/>
      <w:marBottom w:val="0"/>
      <w:divBdr>
        <w:top w:val="none" w:sz="0" w:space="0" w:color="auto"/>
        <w:left w:val="none" w:sz="0" w:space="0" w:color="auto"/>
        <w:bottom w:val="none" w:sz="0" w:space="0" w:color="auto"/>
        <w:right w:val="none" w:sz="0" w:space="0" w:color="auto"/>
      </w:divBdr>
    </w:div>
    <w:div w:id="718164243">
      <w:bodyDiv w:val="1"/>
      <w:marLeft w:val="0"/>
      <w:marRight w:val="0"/>
      <w:marTop w:val="0"/>
      <w:marBottom w:val="0"/>
      <w:divBdr>
        <w:top w:val="none" w:sz="0" w:space="0" w:color="auto"/>
        <w:left w:val="none" w:sz="0" w:space="0" w:color="auto"/>
        <w:bottom w:val="none" w:sz="0" w:space="0" w:color="auto"/>
        <w:right w:val="none" w:sz="0" w:space="0" w:color="auto"/>
      </w:divBdr>
    </w:div>
    <w:div w:id="885607637">
      <w:bodyDiv w:val="1"/>
      <w:marLeft w:val="0"/>
      <w:marRight w:val="0"/>
      <w:marTop w:val="0"/>
      <w:marBottom w:val="0"/>
      <w:divBdr>
        <w:top w:val="none" w:sz="0" w:space="0" w:color="auto"/>
        <w:left w:val="none" w:sz="0" w:space="0" w:color="auto"/>
        <w:bottom w:val="none" w:sz="0" w:space="0" w:color="auto"/>
        <w:right w:val="none" w:sz="0" w:space="0" w:color="auto"/>
      </w:divBdr>
    </w:div>
    <w:div w:id="960496422">
      <w:bodyDiv w:val="1"/>
      <w:marLeft w:val="0"/>
      <w:marRight w:val="0"/>
      <w:marTop w:val="0"/>
      <w:marBottom w:val="0"/>
      <w:divBdr>
        <w:top w:val="none" w:sz="0" w:space="0" w:color="auto"/>
        <w:left w:val="none" w:sz="0" w:space="0" w:color="auto"/>
        <w:bottom w:val="none" w:sz="0" w:space="0" w:color="auto"/>
        <w:right w:val="none" w:sz="0" w:space="0" w:color="auto"/>
      </w:divBdr>
    </w:div>
    <w:div w:id="1163743741">
      <w:bodyDiv w:val="1"/>
      <w:marLeft w:val="0"/>
      <w:marRight w:val="0"/>
      <w:marTop w:val="0"/>
      <w:marBottom w:val="0"/>
      <w:divBdr>
        <w:top w:val="none" w:sz="0" w:space="0" w:color="auto"/>
        <w:left w:val="none" w:sz="0" w:space="0" w:color="auto"/>
        <w:bottom w:val="none" w:sz="0" w:space="0" w:color="auto"/>
        <w:right w:val="none" w:sz="0" w:space="0" w:color="auto"/>
      </w:divBdr>
    </w:div>
    <w:div w:id="1175340178">
      <w:bodyDiv w:val="1"/>
      <w:marLeft w:val="0"/>
      <w:marRight w:val="0"/>
      <w:marTop w:val="0"/>
      <w:marBottom w:val="0"/>
      <w:divBdr>
        <w:top w:val="none" w:sz="0" w:space="0" w:color="auto"/>
        <w:left w:val="none" w:sz="0" w:space="0" w:color="auto"/>
        <w:bottom w:val="none" w:sz="0" w:space="0" w:color="auto"/>
        <w:right w:val="none" w:sz="0" w:space="0" w:color="auto"/>
      </w:divBdr>
    </w:div>
    <w:div w:id="1237786897">
      <w:bodyDiv w:val="1"/>
      <w:marLeft w:val="0"/>
      <w:marRight w:val="0"/>
      <w:marTop w:val="0"/>
      <w:marBottom w:val="0"/>
      <w:divBdr>
        <w:top w:val="none" w:sz="0" w:space="0" w:color="auto"/>
        <w:left w:val="none" w:sz="0" w:space="0" w:color="auto"/>
        <w:bottom w:val="none" w:sz="0" w:space="0" w:color="auto"/>
        <w:right w:val="none" w:sz="0" w:space="0" w:color="auto"/>
      </w:divBdr>
    </w:div>
    <w:div w:id="1395590317">
      <w:bodyDiv w:val="1"/>
      <w:marLeft w:val="0"/>
      <w:marRight w:val="0"/>
      <w:marTop w:val="0"/>
      <w:marBottom w:val="0"/>
      <w:divBdr>
        <w:top w:val="none" w:sz="0" w:space="0" w:color="auto"/>
        <w:left w:val="none" w:sz="0" w:space="0" w:color="auto"/>
        <w:bottom w:val="none" w:sz="0" w:space="0" w:color="auto"/>
        <w:right w:val="none" w:sz="0" w:space="0" w:color="auto"/>
      </w:divBdr>
    </w:div>
    <w:div w:id="1404984677">
      <w:bodyDiv w:val="1"/>
      <w:marLeft w:val="0"/>
      <w:marRight w:val="0"/>
      <w:marTop w:val="0"/>
      <w:marBottom w:val="0"/>
      <w:divBdr>
        <w:top w:val="none" w:sz="0" w:space="0" w:color="auto"/>
        <w:left w:val="none" w:sz="0" w:space="0" w:color="auto"/>
        <w:bottom w:val="none" w:sz="0" w:space="0" w:color="auto"/>
        <w:right w:val="none" w:sz="0" w:space="0" w:color="auto"/>
      </w:divBdr>
    </w:div>
    <w:div w:id="1446079562">
      <w:bodyDiv w:val="1"/>
      <w:marLeft w:val="0"/>
      <w:marRight w:val="0"/>
      <w:marTop w:val="0"/>
      <w:marBottom w:val="0"/>
      <w:divBdr>
        <w:top w:val="none" w:sz="0" w:space="0" w:color="auto"/>
        <w:left w:val="none" w:sz="0" w:space="0" w:color="auto"/>
        <w:bottom w:val="none" w:sz="0" w:space="0" w:color="auto"/>
        <w:right w:val="none" w:sz="0" w:space="0" w:color="auto"/>
      </w:divBdr>
    </w:div>
    <w:div w:id="1493183786">
      <w:bodyDiv w:val="1"/>
      <w:marLeft w:val="0"/>
      <w:marRight w:val="0"/>
      <w:marTop w:val="0"/>
      <w:marBottom w:val="0"/>
      <w:divBdr>
        <w:top w:val="none" w:sz="0" w:space="0" w:color="auto"/>
        <w:left w:val="none" w:sz="0" w:space="0" w:color="auto"/>
        <w:bottom w:val="none" w:sz="0" w:space="0" w:color="auto"/>
        <w:right w:val="none" w:sz="0" w:space="0" w:color="auto"/>
      </w:divBdr>
    </w:div>
    <w:div w:id="1542480536">
      <w:bodyDiv w:val="1"/>
      <w:marLeft w:val="0"/>
      <w:marRight w:val="0"/>
      <w:marTop w:val="0"/>
      <w:marBottom w:val="0"/>
      <w:divBdr>
        <w:top w:val="none" w:sz="0" w:space="0" w:color="auto"/>
        <w:left w:val="none" w:sz="0" w:space="0" w:color="auto"/>
        <w:bottom w:val="none" w:sz="0" w:space="0" w:color="auto"/>
        <w:right w:val="none" w:sz="0" w:space="0" w:color="auto"/>
      </w:divBdr>
    </w:div>
    <w:div w:id="1606965104">
      <w:bodyDiv w:val="1"/>
      <w:marLeft w:val="0"/>
      <w:marRight w:val="0"/>
      <w:marTop w:val="0"/>
      <w:marBottom w:val="0"/>
      <w:divBdr>
        <w:top w:val="none" w:sz="0" w:space="0" w:color="auto"/>
        <w:left w:val="none" w:sz="0" w:space="0" w:color="auto"/>
        <w:bottom w:val="none" w:sz="0" w:space="0" w:color="auto"/>
        <w:right w:val="none" w:sz="0" w:space="0" w:color="auto"/>
      </w:divBdr>
    </w:div>
    <w:div w:id="1610776569">
      <w:bodyDiv w:val="1"/>
      <w:marLeft w:val="0"/>
      <w:marRight w:val="0"/>
      <w:marTop w:val="0"/>
      <w:marBottom w:val="0"/>
      <w:divBdr>
        <w:top w:val="none" w:sz="0" w:space="0" w:color="auto"/>
        <w:left w:val="none" w:sz="0" w:space="0" w:color="auto"/>
        <w:bottom w:val="none" w:sz="0" w:space="0" w:color="auto"/>
        <w:right w:val="none" w:sz="0" w:space="0" w:color="auto"/>
      </w:divBdr>
    </w:div>
    <w:div w:id="1762287443">
      <w:bodyDiv w:val="1"/>
      <w:marLeft w:val="0"/>
      <w:marRight w:val="0"/>
      <w:marTop w:val="0"/>
      <w:marBottom w:val="0"/>
      <w:divBdr>
        <w:top w:val="none" w:sz="0" w:space="0" w:color="auto"/>
        <w:left w:val="none" w:sz="0" w:space="0" w:color="auto"/>
        <w:bottom w:val="none" w:sz="0" w:space="0" w:color="auto"/>
        <w:right w:val="none" w:sz="0" w:space="0" w:color="auto"/>
      </w:divBdr>
    </w:div>
    <w:div w:id="1795830340">
      <w:bodyDiv w:val="1"/>
      <w:marLeft w:val="0"/>
      <w:marRight w:val="0"/>
      <w:marTop w:val="0"/>
      <w:marBottom w:val="0"/>
      <w:divBdr>
        <w:top w:val="none" w:sz="0" w:space="0" w:color="auto"/>
        <w:left w:val="none" w:sz="0" w:space="0" w:color="auto"/>
        <w:bottom w:val="none" w:sz="0" w:space="0" w:color="auto"/>
        <w:right w:val="none" w:sz="0" w:space="0" w:color="auto"/>
      </w:divBdr>
    </w:div>
    <w:div w:id="1825008289">
      <w:bodyDiv w:val="1"/>
      <w:marLeft w:val="0"/>
      <w:marRight w:val="0"/>
      <w:marTop w:val="0"/>
      <w:marBottom w:val="0"/>
      <w:divBdr>
        <w:top w:val="none" w:sz="0" w:space="0" w:color="auto"/>
        <w:left w:val="none" w:sz="0" w:space="0" w:color="auto"/>
        <w:bottom w:val="none" w:sz="0" w:space="0" w:color="auto"/>
        <w:right w:val="none" w:sz="0" w:space="0" w:color="auto"/>
      </w:divBdr>
    </w:div>
    <w:div w:id="1946226578">
      <w:bodyDiv w:val="1"/>
      <w:marLeft w:val="0"/>
      <w:marRight w:val="0"/>
      <w:marTop w:val="0"/>
      <w:marBottom w:val="0"/>
      <w:divBdr>
        <w:top w:val="none" w:sz="0" w:space="0" w:color="auto"/>
        <w:left w:val="none" w:sz="0" w:space="0" w:color="auto"/>
        <w:bottom w:val="none" w:sz="0" w:space="0" w:color="auto"/>
        <w:right w:val="none" w:sz="0" w:space="0" w:color="auto"/>
      </w:divBdr>
    </w:div>
    <w:div w:id="1954551779">
      <w:bodyDiv w:val="1"/>
      <w:marLeft w:val="0"/>
      <w:marRight w:val="0"/>
      <w:marTop w:val="0"/>
      <w:marBottom w:val="0"/>
      <w:divBdr>
        <w:top w:val="none" w:sz="0" w:space="0" w:color="auto"/>
        <w:left w:val="none" w:sz="0" w:space="0" w:color="auto"/>
        <w:bottom w:val="none" w:sz="0" w:space="0" w:color="auto"/>
        <w:right w:val="none" w:sz="0" w:space="0" w:color="auto"/>
      </w:divBdr>
    </w:div>
    <w:div w:id="213563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11</Pages>
  <Words>3657</Words>
  <Characters>20849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2022-02-22T23:21:00Z</dcterms:created>
  <dcterms:modified xsi:type="dcterms:W3CDTF">2022-02-23T16:31:00Z</dcterms:modified>
</cp:coreProperties>
</file>